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59C" w:rsidRDefault="004B359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B359C" w:rsidRDefault="004B359C">
      <w:pPr>
        <w:pStyle w:val="ConsPlusNormal"/>
        <w:jc w:val="both"/>
        <w:outlineLvl w:val="0"/>
      </w:pPr>
    </w:p>
    <w:p w:rsidR="004B359C" w:rsidRDefault="004B359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B359C" w:rsidRDefault="004B359C">
      <w:pPr>
        <w:pStyle w:val="ConsPlusTitle"/>
        <w:jc w:val="both"/>
      </w:pPr>
    </w:p>
    <w:p w:rsidR="004B359C" w:rsidRDefault="004B359C">
      <w:pPr>
        <w:pStyle w:val="ConsPlusTitle"/>
        <w:jc w:val="center"/>
      </w:pPr>
      <w:r>
        <w:t>ПОСТАНОВЛЕНИЕ</w:t>
      </w:r>
    </w:p>
    <w:p w:rsidR="004B359C" w:rsidRDefault="004B359C">
      <w:pPr>
        <w:pStyle w:val="ConsPlusTitle"/>
        <w:jc w:val="center"/>
      </w:pPr>
      <w:r>
        <w:t>от 23 сентября 2020 г. N 1532</w:t>
      </w:r>
    </w:p>
    <w:p w:rsidR="004B359C" w:rsidRDefault="004B359C">
      <w:pPr>
        <w:pStyle w:val="ConsPlusTitle"/>
        <w:jc w:val="both"/>
      </w:pPr>
    </w:p>
    <w:p w:rsidR="004B359C" w:rsidRDefault="004B359C">
      <w:pPr>
        <w:pStyle w:val="ConsPlusTitle"/>
        <w:jc w:val="center"/>
      </w:pPr>
      <w:r>
        <w:t>ОБ УТВЕРЖДЕНИИ ПРАВИЛ</w:t>
      </w:r>
    </w:p>
    <w:p w:rsidR="004B359C" w:rsidRDefault="004B359C">
      <w:pPr>
        <w:pStyle w:val="ConsPlusTitle"/>
        <w:jc w:val="center"/>
      </w:pPr>
      <w:r>
        <w:t>ВОЗМЕЩЕНИЯ РЕАЛЬНОГО УЩЕРБА ТУРИСТАМ И (ИЛИ) ИНЫМ</w:t>
      </w:r>
    </w:p>
    <w:p w:rsidR="004B359C" w:rsidRDefault="004B359C">
      <w:pPr>
        <w:pStyle w:val="ConsPlusTitle"/>
        <w:jc w:val="center"/>
      </w:pPr>
      <w:r>
        <w:t>ЗАКАЗЧИКАМ ТУРИСТСКОГО ПРОДУКТА ИЗ ДЕНЕЖНЫХ СРЕДСТВ ФОНДА</w:t>
      </w:r>
    </w:p>
    <w:p w:rsidR="004B359C" w:rsidRDefault="004B359C">
      <w:pPr>
        <w:pStyle w:val="ConsPlusTitle"/>
        <w:jc w:val="center"/>
      </w:pPr>
      <w:r>
        <w:t>ПЕРСОНАЛЬНОЙ ОТВЕТСТВЕННОСТИ ТУРОПЕРАТОРА В СФЕРЕ</w:t>
      </w:r>
    </w:p>
    <w:p w:rsidR="004B359C" w:rsidRDefault="004B359C">
      <w:pPr>
        <w:pStyle w:val="ConsPlusTitle"/>
        <w:jc w:val="center"/>
      </w:pPr>
      <w:r>
        <w:t>ВЫЕЗДНОГО ТУРИЗМА</w:t>
      </w:r>
    </w:p>
    <w:p w:rsidR="004B359C" w:rsidRDefault="004B359C">
      <w:pPr>
        <w:pStyle w:val="ConsPlusNormal"/>
        <w:jc w:val="both"/>
      </w:pPr>
    </w:p>
    <w:p w:rsidR="004B359C" w:rsidRDefault="004B359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одиннадцатой статьи 11.6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2. Настоящее постановление вступает в силу с 1 января 2021 г. и действует по 31 декабря 2026 г.</w:t>
      </w:r>
    </w:p>
    <w:p w:rsidR="004B359C" w:rsidRDefault="004B359C">
      <w:pPr>
        <w:pStyle w:val="ConsPlusNormal"/>
        <w:jc w:val="both"/>
      </w:pPr>
    </w:p>
    <w:p w:rsidR="004B359C" w:rsidRDefault="004B359C">
      <w:pPr>
        <w:pStyle w:val="ConsPlusNormal"/>
        <w:jc w:val="right"/>
      </w:pPr>
      <w:r>
        <w:t>Председатель Правительства</w:t>
      </w:r>
    </w:p>
    <w:p w:rsidR="004B359C" w:rsidRDefault="004B359C">
      <w:pPr>
        <w:pStyle w:val="ConsPlusNormal"/>
        <w:jc w:val="right"/>
      </w:pPr>
      <w:r>
        <w:t>Российской Федерации</w:t>
      </w:r>
    </w:p>
    <w:p w:rsidR="004B359C" w:rsidRDefault="004B359C">
      <w:pPr>
        <w:pStyle w:val="ConsPlusNormal"/>
        <w:jc w:val="right"/>
      </w:pPr>
      <w:r>
        <w:t>М.МИШУСТИН</w:t>
      </w:r>
    </w:p>
    <w:p w:rsidR="004B359C" w:rsidRDefault="004B359C">
      <w:pPr>
        <w:pStyle w:val="ConsPlusNormal"/>
        <w:jc w:val="both"/>
      </w:pPr>
    </w:p>
    <w:p w:rsidR="004B359C" w:rsidRDefault="004B359C">
      <w:pPr>
        <w:pStyle w:val="ConsPlusNormal"/>
        <w:jc w:val="both"/>
      </w:pPr>
    </w:p>
    <w:p w:rsidR="004B359C" w:rsidRDefault="004B359C">
      <w:pPr>
        <w:pStyle w:val="ConsPlusNormal"/>
        <w:jc w:val="both"/>
      </w:pPr>
    </w:p>
    <w:p w:rsidR="004B359C" w:rsidRDefault="004B359C">
      <w:pPr>
        <w:pStyle w:val="ConsPlusNormal"/>
        <w:jc w:val="both"/>
      </w:pPr>
    </w:p>
    <w:p w:rsidR="004B359C" w:rsidRDefault="004B359C">
      <w:pPr>
        <w:pStyle w:val="ConsPlusNormal"/>
        <w:jc w:val="both"/>
      </w:pPr>
    </w:p>
    <w:p w:rsidR="004B359C" w:rsidRDefault="004B359C">
      <w:pPr>
        <w:pStyle w:val="ConsPlusNormal"/>
        <w:jc w:val="right"/>
        <w:outlineLvl w:val="0"/>
      </w:pPr>
      <w:r>
        <w:t>Утверждены</w:t>
      </w:r>
    </w:p>
    <w:p w:rsidR="004B359C" w:rsidRDefault="004B359C">
      <w:pPr>
        <w:pStyle w:val="ConsPlusNormal"/>
        <w:jc w:val="right"/>
      </w:pPr>
      <w:r>
        <w:t>постановлением Правительства</w:t>
      </w:r>
    </w:p>
    <w:p w:rsidR="004B359C" w:rsidRDefault="004B359C">
      <w:pPr>
        <w:pStyle w:val="ConsPlusNormal"/>
        <w:jc w:val="right"/>
      </w:pPr>
      <w:r>
        <w:t>Российской Федерации</w:t>
      </w:r>
    </w:p>
    <w:p w:rsidR="004B359C" w:rsidRDefault="004B359C">
      <w:pPr>
        <w:pStyle w:val="ConsPlusNormal"/>
        <w:jc w:val="right"/>
      </w:pPr>
      <w:r>
        <w:t>от 23 сентября 2020 г. N 1532</w:t>
      </w:r>
    </w:p>
    <w:p w:rsidR="004B359C" w:rsidRDefault="004B359C">
      <w:pPr>
        <w:pStyle w:val="ConsPlusNormal"/>
        <w:jc w:val="both"/>
      </w:pPr>
    </w:p>
    <w:p w:rsidR="004B359C" w:rsidRDefault="004B359C">
      <w:pPr>
        <w:pStyle w:val="ConsPlusTitle"/>
        <w:jc w:val="center"/>
      </w:pPr>
      <w:bookmarkStart w:id="0" w:name="P29"/>
      <w:bookmarkEnd w:id="0"/>
      <w:r>
        <w:t>ПРАВИЛА</w:t>
      </w:r>
    </w:p>
    <w:p w:rsidR="004B359C" w:rsidRDefault="004B359C">
      <w:pPr>
        <w:pStyle w:val="ConsPlusTitle"/>
        <w:jc w:val="center"/>
      </w:pPr>
      <w:r>
        <w:t>ВОЗМЕЩЕНИЯ РЕАЛЬНОГО УЩЕРБА ТУРИСТАМ И (ИЛИ) ИНЫМ</w:t>
      </w:r>
    </w:p>
    <w:p w:rsidR="004B359C" w:rsidRDefault="004B359C">
      <w:pPr>
        <w:pStyle w:val="ConsPlusTitle"/>
        <w:jc w:val="center"/>
      </w:pPr>
      <w:r>
        <w:t>ЗАКАЗЧИКАМ ТУРИСТСКОГО ПРОДУКТА ИЗ ДЕНЕЖНЫХ СРЕДСТВ ФОНДА</w:t>
      </w:r>
    </w:p>
    <w:p w:rsidR="004B359C" w:rsidRDefault="004B359C">
      <w:pPr>
        <w:pStyle w:val="ConsPlusTitle"/>
        <w:jc w:val="center"/>
      </w:pPr>
      <w:r>
        <w:t>ПЕРСОНАЛЬНОЙ ОТВЕТСТВЕННОСТИ ТУРОПЕРАТОРА В СФЕРЕ</w:t>
      </w:r>
    </w:p>
    <w:p w:rsidR="004B359C" w:rsidRDefault="004B359C">
      <w:pPr>
        <w:pStyle w:val="ConsPlusTitle"/>
        <w:jc w:val="center"/>
      </w:pPr>
      <w:r>
        <w:t>ВЫЕЗДНОГО ТУРИЗМА</w:t>
      </w:r>
    </w:p>
    <w:p w:rsidR="004B359C" w:rsidRDefault="004B359C">
      <w:pPr>
        <w:pStyle w:val="ConsPlusNormal"/>
        <w:jc w:val="both"/>
      </w:pPr>
    </w:p>
    <w:p w:rsidR="004B359C" w:rsidRDefault="004B359C">
      <w:pPr>
        <w:pStyle w:val="ConsPlusNormal"/>
        <w:ind w:firstLine="540"/>
        <w:jc w:val="both"/>
      </w:pPr>
      <w:r>
        <w:t>1. Настоящие Правила устанавливают порядок и условия возмещения реального ущерба туристам и (или) иным заказчикам туристского продукта, возникшего в результате неисполнения туроператором обязательств по договору о реализации туристского продукта в сфере выездного туризма, из денежных средств фонда персональной ответственности туроператора в сфере выездного туризма (далее соответственно - туроператор, договор о реализации туристского продукта, фонд).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2. Лицами, имеющими право предъявить письменное требование о возмещении реального ущерба из денежных средств фонда (далее - требование о возмещении денежных средств), являются туристы, иные лица, заказавшие туристский продукт от имени туриста (далее - иные заказчики), или их представители.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Под представителями туристов или иных заказчиков понимаются лица, действующие на основании доверенности, оформленной в порядке, предусмотренном законодательством Российской Федерации.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Под реальным ущербом, подлежащим возмещению из денежных средств фонда, понимаются расходы туриста и (или) иного заказчика, понесенные в связи с неисполнением туроператором своих обязательств по </w:t>
      </w:r>
      <w:hyperlink r:id="rId6">
        <w:r>
          <w:rPr>
            <w:color w:val="0000FF"/>
          </w:rPr>
          <w:t>договору</w:t>
        </w:r>
      </w:hyperlink>
      <w:r>
        <w:t xml:space="preserve"> о реализации туристского продукта.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lastRenderedPageBreak/>
        <w:t xml:space="preserve">3. Объединение туроператоров в сфере выездного туризма (далее - объединение туроператоров) обязано выплатить денежные средства, причитающиеся туристу и (или) иному заказчику, в целях возмещения реального ущерба исключительно из денежных средств фонда по требованию о возмещении денежных средств, предъявляемому туристом и (или) иным заказчиком, при наличии основания, указанного в </w:t>
      </w:r>
      <w:hyperlink w:anchor="P40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:rsidR="004B359C" w:rsidRDefault="004B359C">
      <w:pPr>
        <w:pStyle w:val="ConsPlusNormal"/>
        <w:spacing w:before="200"/>
        <w:ind w:firstLine="540"/>
        <w:jc w:val="both"/>
      </w:pPr>
      <w:bookmarkStart w:id="1" w:name="P40"/>
      <w:bookmarkEnd w:id="1"/>
      <w:r>
        <w:t>4. Основанием для выплаты денежных средств, причитающихся туристу и (или) иному заказчику, в целях возмещения реального ущерба из денежных средств фонда является факт причинения туристу и (или) иному заказчику реального ущерба, возникшего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(далее - основание для возмещения реального ущерба).</w:t>
      </w:r>
    </w:p>
    <w:p w:rsidR="004B359C" w:rsidRDefault="004B359C">
      <w:pPr>
        <w:pStyle w:val="ConsPlusNormal"/>
        <w:spacing w:before="200"/>
        <w:ind w:firstLine="540"/>
        <w:jc w:val="both"/>
      </w:pPr>
      <w:bookmarkStart w:id="2" w:name="P41"/>
      <w:bookmarkEnd w:id="2"/>
      <w:r>
        <w:t xml:space="preserve">Датой установления факта причинения туристу и (или) иному заказчику реального ущерба считается дата, когда туроператор публично (путем публикации заявления в средствах массовой информации и (или) на своем официальном сайте в информационно-телекоммуникационной сети "Интернет" (далее - сеть "Интернет") заявил о прекращении туроператорской деятельности по причине невозможности исполнения всех обязательств по договорам о реализации туристского продукта в соответствии с </w:t>
      </w:r>
      <w:hyperlink r:id="rId7">
        <w:r>
          <w:rPr>
            <w:color w:val="0000FF"/>
          </w:rPr>
          <w:t>частью девятой статьи 4.1</w:t>
        </w:r>
      </w:hyperlink>
      <w:r>
        <w:t xml:space="preserve"> Федерального закона "Об основах туристской деятельности в Российской Федерации" (далее - Федеральный закон), или дата принятия Федеральным агентством по туризму решения об исключении туроператора из единого федерального реестра туроператоров (далее - реестр) на основании </w:t>
      </w:r>
      <w:hyperlink r:id="rId8">
        <w:r>
          <w:rPr>
            <w:color w:val="0000FF"/>
          </w:rPr>
          <w:t>абзаца шестнадцатого части пятнадцатой статьи 4.2</w:t>
        </w:r>
      </w:hyperlink>
      <w:r>
        <w:t xml:space="preserve"> Федерального закона.</w:t>
      </w:r>
    </w:p>
    <w:p w:rsidR="004B359C" w:rsidRDefault="004B359C">
      <w:pPr>
        <w:pStyle w:val="ConsPlusNormal"/>
        <w:spacing w:before="200"/>
        <w:ind w:firstLine="540"/>
        <w:jc w:val="both"/>
      </w:pPr>
      <w:bookmarkStart w:id="3" w:name="P42"/>
      <w:bookmarkEnd w:id="3"/>
      <w:r>
        <w:t xml:space="preserve">5. Из денежных средств фонда возмещается разница между денежной суммой реального ущерба и денежной суммой, полученной туристом и (или) иным заказчиком по договору страхования гражданской ответственности туроператора за неисполнение обязательств по договору о реализации туристского продукта (страховому возмещению) или банковской гарантии в соответствии со </w:t>
      </w:r>
      <w:hyperlink r:id="rId9">
        <w:r>
          <w:rPr>
            <w:color w:val="0000FF"/>
          </w:rPr>
          <w:t>статьей 17.5</w:t>
        </w:r>
      </w:hyperlink>
      <w:r>
        <w:t xml:space="preserve"> Федерального закона в следующих случаях: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до достижения максимального размера фонда, указанного в </w:t>
      </w:r>
      <w:hyperlink r:id="rId10">
        <w:r>
          <w:rPr>
            <w:color w:val="0000FF"/>
          </w:rPr>
          <w:t>статье 11.6</w:t>
        </w:r>
      </w:hyperlink>
      <w:r>
        <w:t xml:space="preserve"> Федерального закона;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если при достижении максимального размера фонда и получении туроператором освобождения от финансового обеспечения ответственности туроператора в сфере выездного туризма и уплаты взносов в фонд на момент возникновения основания для возмещения реального ущерба у него имелись договор (договоры) страхования ответственности туроператора и (или) договор (договоры) о предоставлении банковской гарантии, заключенные до достижения максимального размера фонда с организацией или организациями, предоставившими финансовое обеспечение ответственности туроператора.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6. Если основание для возмещения реального ущерба возникло в случаях, указанных в </w:t>
      </w:r>
      <w:hyperlink w:anchor="P42">
        <w:r>
          <w:rPr>
            <w:color w:val="0000FF"/>
          </w:rPr>
          <w:t>пункте 5</w:t>
        </w:r>
      </w:hyperlink>
      <w:r>
        <w:t xml:space="preserve"> настоящих Правил, требование о возмещении денежных средств может быть предъявлено в объединение туроператоров с учетом сроков, установленных </w:t>
      </w:r>
      <w:hyperlink w:anchor="P67">
        <w:r>
          <w:rPr>
            <w:color w:val="0000FF"/>
          </w:rPr>
          <w:t>подпунктом "б" пункта 10</w:t>
        </w:r>
      </w:hyperlink>
      <w:r>
        <w:t xml:space="preserve"> настоящих Правил, но не ранее принятия организацией, предоставившей туроператору финансовое обеспечение, решения об осуществлении (отказе в осуществлении) выплаты страхового возмещения или уплаты денежной суммы по банковской гарантии.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Турист и (или) иной заказчик (их представители) вправе требовать, в том числе до наступления фактической даты выезда в страну временного пребывания, указанной в договоре о реализации туристского продукта, возмещения реального ущерба, в том числе если реальный ущерб был причинен до даты, указанной в </w:t>
      </w:r>
      <w:hyperlink w:anchor="P41">
        <w:r>
          <w:rPr>
            <w:color w:val="0000FF"/>
          </w:rPr>
          <w:t>абзаце втором пункта 4</w:t>
        </w:r>
      </w:hyperlink>
      <w:r>
        <w:t xml:space="preserve"> настоящих Правил.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Требование о возмещении денежных средств представляется туристом и (или) иным заказчиком (их представителями) в объединение туроператоров в течение срока, предусмотренного </w:t>
      </w:r>
      <w:hyperlink w:anchor="P77">
        <w:r>
          <w:rPr>
            <w:color w:val="0000FF"/>
          </w:rPr>
          <w:t>пунктом 12</w:t>
        </w:r>
      </w:hyperlink>
      <w:r>
        <w:t xml:space="preserve"> настоящих Правил.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7. В требовании о возмещении денежных средств указываются: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а) фамилия, имя и отчество (при наличии) туриста, адрес его места жительства, фамилия, имя и отчество (при наличии) иного заказчика и (или) их представителей, адрес их места жительства (в случае, если требование о возмещении денежных средств подается одним из них);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б) реквизиты (номер (при наличии), дата) договора о реализации туристского продукта;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lastRenderedPageBreak/>
        <w:t>в) общая цена туристского продукта в соответствии с договором о реализации туристского продукта;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г) наименование и реестровый номер туроператора;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д) информация об обстоятельствах (фактах), свидетельствующих о неисполнении туроператором обязательств по договору о реализации туристского продукта;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е) размер реального ущерба;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ж) реквизиты банковского счета туриста и (или) иного заказчика для перечисления денежных средств, причитающихся туристу и (или) иному заказчику в целях возмещения реального ущерба;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з) информация о размере выплаченного туристу и (или) иному заказчику страхового возмещения или уплаченной ему денежной суммы по банковской гарантии (если основание для возмещения реального ущерба возникло в случаях, указанных в </w:t>
      </w:r>
      <w:hyperlink w:anchor="P42">
        <w:r>
          <w:rPr>
            <w:color w:val="0000FF"/>
          </w:rPr>
          <w:t>пункте 5</w:t>
        </w:r>
      </w:hyperlink>
      <w:r>
        <w:t xml:space="preserve"> настоящих Правил).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8. Форма требования о возмещении денежных средств утверждается объединением туроператоров и размещается на официальном сайте объединения туроператоров в сети "Интернет".</w:t>
      </w:r>
    </w:p>
    <w:p w:rsidR="004B359C" w:rsidRDefault="004B359C">
      <w:pPr>
        <w:pStyle w:val="ConsPlusNormal"/>
        <w:spacing w:before="200"/>
        <w:ind w:firstLine="540"/>
        <w:jc w:val="both"/>
      </w:pPr>
      <w:bookmarkStart w:id="4" w:name="P58"/>
      <w:bookmarkEnd w:id="4"/>
      <w:r>
        <w:t>9. К требованию о возмещении денежных средств прилагаются: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а) копия паспорта или иного документа, удостоверяющего личность туриста и (или) иного заказчика в соответствии с законодательством Российской Федерации;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б) копия договора о реализации туристского продукта в случае заключения договора о реализации туристского продукта на бумажном носителе;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в)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г) документы, подтверждающие реальный ущерб, или копии таких документов, заверенные в установленном порядке;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д) документы о выплате (отказе в выплате) страхового возмещения или уплаченной денежной сумме по банковской гарантии или копии таких документов, заверенные в установленном порядке (если основание для возмещения реального ущерба возникло в случаях, указанных в </w:t>
      </w:r>
      <w:hyperlink w:anchor="P42">
        <w:r>
          <w:rPr>
            <w:color w:val="0000FF"/>
          </w:rPr>
          <w:t>пункте 5</w:t>
        </w:r>
      </w:hyperlink>
      <w:r>
        <w:t xml:space="preserve"> настоящих Правил);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е) документы, подтверждающие полномочия представителей туриста и (или) иного заказчика.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10. При получении в соответствии с </w:t>
      </w:r>
      <w:hyperlink r:id="rId11">
        <w:r>
          <w:rPr>
            <w:color w:val="0000FF"/>
          </w:rPr>
          <w:t>частью девятой статьи 4.1</w:t>
        </w:r>
      </w:hyperlink>
      <w:r>
        <w:t xml:space="preserve"> Федерального закона информации о прекращении туроператором туроператорской деятельности по причине невозможности исполнения им всех обязательств по договорам о реализации туристского продукта объединение туроператоров размещает на своем официальном сайте в сети "Интернет" уведомление о начале сбора требований о возмещении денежных средств из фонда туроператора (далее - уведомление). В уведомлении указываются: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а) сведения о туроператоре (наименование туроператора, его место нахождения, реестровый номер);</w:t>
      </w:r>
    </w:p>
    <w:p w:rsidR="004B359C" w:rsidRDefault="004B359C">
      <w:pPr>
        <w:pStyle w:val="ConsPlusNormal"/>
        <w:spacing w:before="200"/>
        <w:ind w:firstLine="540"/>
        <w:jc w:val="both"/>
      </w:pPr>
      <w:bookmarkStart w:id="5" w:name="P67"/>
      <w:bookmarkEnd w:id="5"/>
      <w:r>
        <w:t xml:space="preserve">б) дата публичного заявления туроператора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соответствии с </w:t>
      </w:r>
      <w:hyperlink r:id="rId12">
        <w:r>
          <w:rPr>
            <w:color w:val="0000FF"/>
          </w:rPr>
          <w:t>частью девятой статьи 4.1</w:t>
        </w:r>
      </w:hyperlink>
      <w:r>
        <w:t xml:space="preserve"> Федерального закона или дата принятия Федеральным агентством по туризму решения об исключении туроператора из реестра на основании </w:t>
      </w:r>
      <w:hyperlink r:id="rId13">
        <w:r>
          <w:rPr>
            <w:color w:val="0000FF"/>
          </w:rPr>
          <w:t>абзаца шестнадцатого части пятнадцатой статьи 4.2</w:t>
        </w:r>
      </w:hyperlink>
      <w:r>
        <w:t xml:space="preserve"> Федерального закона;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в) размер денежных средств, накопленных в фонде по состоянию на дату публичного заявления туроператора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или на дату принятия уполномоченным федеральным органом исполнительной власти решения об исключении туроператора из реестра на основании </w:t>
      </w:r>
      <w:hyperlink r:id="rId14">
        <w:r>
          <w:rPr>
            <w:color w:val="0000FF"/>
          </w:rPr>
          <w:t>абзаца шестнадцатого части пятнадцатой статьи 4.2</w:t>
        </w:r>
      </w:hyperlink>
      <w:r>
        <w:t xml:space="preserve"> Федерального закона;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lastRenderedPageBreak/>
        <w:t>г) сведения: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о достижении либо недостижении максимального размера фонда, указанного в </w:t>
      </w:r>
      <w:hyperlink r:id="rId15">
        <w:r>
          <w:rPr>
            <w:color w:val="0000FF"/>
          </w:rPr>
          <w:t>статье 11.6</w:t>
        </w:r>
      </w:hyperlink>
      <w:r>
        <w:t xml:space="preserve"> Федерального закона;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об освобождении от финансового обеспечения ответственности туроператора и уплаты взносов в фонд;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о наличии у туроператора договора (договоров) страхования ответственности туроператора и (или) договора (договоров) о предоставлении банковской гарантии, заключенных до достижения максимального размера фонда с организацией или организациями, предоставившими финансовое обеспечение ответственности туроператора, на момент возникновения основания для возмещения реального ущерба;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д) дата начала сбора требований о возмещении денежных средств.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11. Дата начала сбора требований о возмещении денежных средств устанавливается объединением туроператоров: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а) не ранее 60 рабочих дней со дня публичного заявления туроператора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или со дня принятия Федеральным агентством по туризму решения об исключении туроператора из реестра на основании </w:t>
      </w:r>
      <w:hyperlink r:id="rId16">
        <w:r>
          <w:rPr>
            <w:color w:val="0000FF"/>
          </w:rPr>
          <w:t>абзаца шестнадцатого части пятнадцатой статьи 4.2</w:t>
        </w:r>
      </w:hyperlink>
      <w:r>
        <w:t xml:space="preserve"> Федерального закона (если основание для возмещения реального ущерба возникло в случаях, указанных в </w:t>
      </w:r>
      <w:hyperlink w:anchor="P42">
        <w:r>
          <w:rPr>
            <w:color w:val="0000FF"/>
          </w:rPr>
          <w:t>пункте 5</w:t>
        </w:r>
      </w:hyperlink>
      <w:r>
        <w:t xml:space="preserve"> настоящих Правил);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б) не позднее 3 рабочих дней со дня публичного заявления туроператора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или со дня принятия Федеральным агентством по туризму решения об исключении туроператора из реестра на основании </w:t>
      </w:r>
      <w:hyperlink r:id="rId17">
        <w:r>
          <w:rPr>
            <w:color w:val="0000FF"/>
          </w:rPr>
          <w:t>абзаца шестнадцатого части пятнадцатой статьи 4.2</w:t>
        </w:r>
      </w:hyperlink>
      <w:r>
        <w:t xml:space="preserve"> Федерального закона (в случае, если размер фонда достиг максимального размера, туроператором получено освобождение от финансового обеспечения ответственности туроператора и уплаты взносов в фонд и на момент возникновения основания для возмещения реального ущерба у него отсутствовали договор (договоры) страхования ответственности туроператора и (или) договор (договоры) о предоставлении банковской гарантии, заключенные до достижения максимального размера фонда с организацией или организациями, предоставившими финансовое обеспечение ответственности туроператора).</w:t>
      </w:r>
    </w:p>
    <w:p w:rsidR="004B359C" w:rsidRDefault="004B359C">
      <w:pPr>
        <w:pStyle w:val="ConsPlusNormal"/>
        <w:spacing w:before="200"/>
        <w:ind w:firstLine="540"/>
        <w:jc w:val="both"/>
      </w:pPr>
      <w:bookmarkStart w:id="6" w:name="P77"/>
      <w:bookmarkEnd w:id="6"/>
      <w:r>
        <w:t>12. Объединение туроператоров в течение 90 рабочих дней со дня начала сбора требований о возмещении денежных средств, указанного в уведомлении, формирует реестр туристов и (или) иных заказчиков, которым был причинен реальный ущерб, на основе информации, содержащейся в предъявляемых требованиях о возмещении денежных средств, а также проверяет достоверность такой информации.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13. По истечении срока, указанного в </w:t>
      </w:r>
      <w:hyperlink w:anchor="P77">
        <w:r>
          <w:rPr>
            <w:color w:val="0000FF"/>
          </w:rPr>
          <w:t>пункте 12</w:t>
        </w:r>
      </w:hyperlink>
      <w:r>
        <w:t xml:space="preserve"> настоящих Правил, объединение туроператоров в течение 10 рабочих дней осуществляет рассмотрение предъявленных требований о возмещении денежных средств и прилагаемых к ним документов и принимает решение о возмещении туристу и (или) иному заказчику реального ущерба или об отказе в таком возмещении. Основаниями для отказа в возмещении туристу и (или) иному заказчику реального ущерба являются: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а) непредставление документов, указанных в </w:t>
      </w:r>
      <w:hyperlink w:anchor="P58">
        <w:r>
          <w:rPr>
            <w:color w:val="0000FF"/>
          </w:rPr>
          <w:t>пункте 9</w:t>
        </w:r>
      </w:hyperlink>
      <w:r>
        <w:t xml:space="preserve"> настоящих Правил;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б) наличие в документах, указанных в </w:t>
      </w:r>
      <w:hyperlink w:anchor="P58">
        <w:r>
          <w:rPr>
            <w:color w:val="0000FF"/>
          </w:rPr>
          <w:t>пункте 9</w:t>
        </w:r>
      </w:hyperlink>
      <w:r>
        <w:t xml:space="preserve"> настоящих Правил, неполных и (или) недостоверных сведений;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в) наличие факта причинения реального ущерба туристу и (или) иному заказчику, не обусловленного неисполнением туроператором своих обязательств по договору о реализации туристского продукта;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г) отсутствие денежных средств в фонде после произведенных выплат в порядке и сроки, установленные настоящими Правилами.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14. Турист и (или) иной заказчик (их представители) после устранения нарушений, послуживших основанием для принятия решения об отказе в возмещении туристу и (или) иному </w:t>
      </w:r>
      <w:r>
        <w:lastRenderedPageBreak/>
        <w:t>заказчику реального ущерба, вправе повторно представить в объединение туроператоров требование о возмещении денежных средств.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15. В случае если в течение срока, указанного в </w:t>
      </w:r>
      <w:hyperlink w:anchor="P77">
        <w:r>
          <w:rPr>
            <w:color w:val="0000FF"/>
          </w:rPr>
          <w:t>пункте 12</w:t>
        </w:r>
      </w:hyperlink>
      <w:r>
        <w:t xml:space="preserve"> настоящих Правил, требования о возмещении денежных средств предъявили более одного туриста и (или) иного заказчика (их представителей) и общая сумма денежных средств, подлежащих выплате, превышает размер денежных средств, накопленных в фонде по состоянию на дату размещения уведомления, размер выплаты денежных средств, причитающихся туристу и (или) иному заказчику, в целях возмещения реального ущерба (РВ) рассчитывается по формуле:</w:t>
      </w:r>
    </w:p>
    <w:p w:rsidR="004B359C" w:rsidRDefault="004B359C">
      <w:pPr>
        <w:pStyle w:val="ConsPlusNormal"/>
        <w:jc w:val="both"/>
      </w:pPr>
    </w:p>
    <w:p w:rsidR="004B359C" w:rsidRDefault="004B359C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066800" cy="4095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59C" w:rsidRDefault="004B359C">
      <w:pPr>
        <w:pStyle w:val="ConsPlusNormal"/>
        <w:jc w:val="both"/>
      </w:pPr>
    </w:p>
    <w:p w:rsidR="004B359C" w:rsidRDefault="004B359C">
      <w:pPr>
        <w:pStyle w:val="ConsPlusNormal"/>
        <w:ind w:firstLine="540"/>
        <w:jc w:val="both"/>
      </w:pPr>
      <w:r>
        <w:t>где: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Ст - размер реального ущерба, указанный в требовании о возмещении денежных средств туриста и (или) иного заказчика;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Собщ - сумма денежных средств, указанных во всех требованиях о возмещении денежных средств;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Ф - размер денежных средств, накопленных в фонде.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Объединение туроператоров размещает на своем официальном сайте в сети "Интернет" информацию о принятом решении о возмещении или отказе в возмещении туристу и (или) иному заказчику реального ущерба в течение 3 рабочих дней со дня принятия такого решения.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Объединение туроператоров в течение 3 рабочих дней со дня принятия решения о возмещении или отказе в возмещении туристу и (или) иному заказчику реального ущерба направляет им письменное уведомление о принятом решении с указанием суммы денежных средств, подлежащих выплате, или причин отказа.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Решение о возмещении туристу и (или) иному заказчику реального ущерба или об отказе в таком возмещении может быть обжаловано путем направления соответствующего заявления в объединение туроператоров в течение 30 рабочих дней со дня принятия указанного решения. Срок рассмотрения такого заявления не может превышать 5 рабочих дней.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16. Объединение туроператоров в течение 10 рабочих дней со дня принятия решения о возмещении туристу и (или) иному заказчику реального ущерба перечисляет на банковский счет туриста и (или) иного заказчика денежные средства в соответствии с банковскими реквизитами, указанными в предъявленном требовании о возмещении денежных средств.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>17. Выплата денежных средств в целях возмещения реального ущерба туристу и (или) иному заказчику из денежных средств фонда осуществляется в рублях.</w:t>
      </w:r>
    </w:p>
    <w:p w:rsidR="004B359C" w:rsidRDefault="004B359C">
      <w:pPr>
        <w:pStyle w:val="ConsPlusNormal"/>
        <w:spacing w:before="200"/>
        <w:ind w:firstLine="540"/>
        <w:jc w:val="both"/>
      </w:pPr>
      <w:r>
        <w:t xml:space="preserve">18. Объединение туроператоров не позднее 15 рабочих дней со дня выплаты денежных средств в целях возмещения реального ущерба туристу и (или) иному заказчику из денежных средств фонда обязано представить в Федеральное агентство по туризму сведения о произведенных выплатах в </w:t>
      </w:r>
      <w:hyperlink r:id="rId19">
        <w:r>
          <w:rPr>
            <w:color w:val="0000FF"/>
          </w:rPr>
          <w:t>порядке</w:t>
        </w:r>
      </w:hyperlink>
      <w:r>
        <w:t>, установленном Федеральным агентством по туризму.</w:t>
      </w:r>
    </w:p>
    <w:p w:rsidR="004B359C" w:rsidRDefault="004B359C">
      <w:pPr>
        <w:pStyle w:val="ConsPlusNormal"/>
        <w:jc w:val="both"/>
      </w:pPr>
    </w:p>
    <w:p w:rsidR="004B359C" w:rsidRDefault="004B359C">
      <w:pPr>
        <w:pStyle w:val="ConsPlusNormal"/>
        <w:jc w:val="both"/>
      </w:pPr>
    </w:p>
    <w:p w:rsidR="004B359C" w:rsidRDefault="004B35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DDA" w:rsidRDefault="00FB6DDA">
      <w:bookmarkStart w:id="7" w:name="_GoBack"/>
      <w:bookmarkEnd w:id="7"/>
    </w:p>
    <w:sectPr w:rsidR="00FB6DDA" w:rsidSect="00EA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9C"/>
    <w:rsid w:val="004B359C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FF911-DB81-4E48-B608-6329F4E5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5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B35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B35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031C0878FFC5523B77D4694203D85CBD6D06ED7B2EBB2A7BD5F6F0C6626EDD72FB40A41392E2B7B89E7F4A0B8110F26123F15E43EFB2L" TargetMode="External"/><Relationship Id="rId13" Type="http://schemas.openxmlformats.org/officeDocument/2006/relationships/hyperlink" Target="consultantplus://offline/ref=7D031C0878FFC5523B77D4694203D85CBD6D06ED7B2EBB2A7BD5F6F0C6626EDD72FB40A41392E2B7B89E7F4A0B8110F26123F15E43EFB2L" TargetMode="External"/><Relationship Id="rId18" Type="http://schemas.openxmlformats.org/officeDocument/2006/relationships/image" Target="media/image1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D031C0878FFC5523B77D4694203D85CBD6D06ED7B2EBB2A7BD5F6F0C6626EDD72FB40A71193E2B7B89E7F4A0B8110F26123F15E43EFB2L" TargetMode="External"/><Relationship Id="rId12" Type="http://schemas.openxmlformats.org/officeDocument/2006/relationships/hyperlink" Target="consultantplus://offline/ref=7D031C0878FFC5523B77D4694203D85CBD6D06ED7B2EBB2A7BD5F6F0C6626EDD72FB40A71193E2B7B89E7F4A0B8110F26123F15E43EFB2L" TargetMode="External"/><Relationship Id="rId17" Type="http://schemas.openxmlformats.org/officeDocument/2006/relationships/hyperlink" Target="consultantplus://offline/ref=7D031C0878FFC5523B77D4694203D85CBD6D06ED7B2EBB2A7BD5F6F0C6626EDD72FB40A41392E2B7B89E7F4A0B8110F26123F15E43EFB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D031C0878FFC5523B77D4694203D85CBD6D06ED7B2EBB2A7BD5F6F0C6626EDD72FB40A41392E2B7B89E7F4A0B8110F26123F15E43EFB2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031C0878FFC5523B77D4694203D85CBA6A08E67F2ABB2A7BD5F6F0C6626EDD72FB40A21292E9E3E1D17E164DD303F16623F25E5FF21C78E8B3L" TargetMode="External"/><Relationship Id="rId11" Type="http://schemas.openxmlformats.org/officeDocument/2006/relationships/hyperlink" Target="consultantplus://offline/ref=7D031C0878FFC5523B77D4694203D85CBD6D06ED7B2EBB2A7BD5F6F0C6626EDD72FB40A71193E2B7B89E7F4A0B8110F26123F15E43EFB2L" TargetMode="External"/><Relationship Id="rId5" Type="http://schemas.openxmlformats.org/officeDocument/2006/relationships/hyperlink" Target="consultantplus://offline/ref=7D031C0878FFC5523B77D4694203D85CBD6D06ED7B2EBB2A7BD5F6F0C6626EDD72FB40A61B92E2B7B89E7F4A0B8110F26123F15E43EFB2L" TargetMode="External"/><Relationship Id="rId15" Type="http://schemas.openxmlformats.org/officeDocument/2006/relationships/hyperlink" Target="consultantplus://offline/ref=7D031C0878FFC5523B77D4694203D85CBD6D06ED7B2EBB2A7BD5F6F0C6626EDD72FB40A6159BE2B7B89E7F4A0B8110F26123F15E43EFB2L" TargetMode="External"/><Relationship Id="rId10" Type="http://schemas.openxmlformats.org/officeDocument/2006/relationships/hyperlink" Target="consultantplus://offline/ref=7D031C0878FFC5523B77D4694203D85CBD6D06ED7B2EBB2A7BD5F6F0C6626EDD72FB40A6159BE2B7B89E7F4A0B8110F26123F15E43EFB2L" TargetMode="External"/><Relationship Id="rId19" Type="http://schemas.openxmlformats.org/officeDocument/2006/relationships/hyperlink" Target="consultantplus://offline/ref=7D031C0878FFC5523B77D4694203D85CBB6D08E47A2DBB2A7BD5F6F0C6626EDD72FB40A21292E9E2E8D17E164DD303F16623F25E5FF21C78E8B3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D031C0878FFC5523B77D4694203D85CBD6D06ED7B2EBB2A7BD5F6F0C6626EDD72FB40A51193E2B7B89E7F4A0B8110F26123F15E43EFB2L" TargetMode="External"/><Relationship Id="rId14" Type="http://schemas.openxmlformats.org/officeDocument/2006/relationships/hyperlink" Target="consultantplus://offline/ref=7D031C0878FFC5523B77D4694203D85CBD6D06ED7B2EBB2A7BD5F6F0C6626EDD72FB40A41392E2B7B89E7F4A0B8110F26123F15E43EFB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2834</Words>
  <Characters>16157</Characters>
  <Application>Microsoft Office Word</Application>
  <DocSecurity>0</DocSecurity>
  <Lines>134</Lines>
  <Paragraphs>37</Paragraphs>
  <ScaleCrop>false</ScaleCrop>
  <Company/>
  <LinksUpToDate>false</LinksUpToDate>
  <CharactersWithSpaces>18954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Бокий</dc:creator>
  <cp:keywords/>
  <dc:description/>
  <cp:lastModifiedBy> </cp:lastModifiedBy>
  <cp:revision>1</cp:revision>
  <dcterms:created xsi:type="dcterms:W3CDTF">2022-10-27T11:01:00Z</dcterms:created>
  <dcterms:modified xsi:type="dcterms:W3CDTF">2022-10-27T11:01:00Z</dcterms:modified>
</cp:coreProperties>
</file>