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5D6" w:rsidRDefault="00DD15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D15D6" w:rsidRDefault="00DD15D6">
      <w:pPr>
        <w:pStyle w:val="ConsPlusNormal"/>
        <w:jc w:val="both"/>
        <w:outlineLvl w:val="0"/>
      </w:pPr>
    </w:p>
    <w:p w:rsidR="00DD15D6" w:rsidRDefault="00DD15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D15D6" w:rsidRDefault="00DD15D6">
      <w:pPr>
        <w:pStyle w:val="ConsPlusTitle"/>
        <w:jc w:val="center"/>
      </w:pPr>
    </w:p>
    <w:p w:rsidR="00DD15D6" w:rsidRDefault="00DD15D6">
      <w:pPr>
        <w:pStyle w:val="ConsPlusTitle"/>
        <w:jc w:val="center"/>
      </w:pPr>
      <w:r>
        <w:t>ПОСТАНОВЛЕНИЕ</w:t>
      </w:r>
    </w:p>
    <w:p w:rsidR="00DD15D6" w:rsidRDefault="00DD15D6">
      <w:pPr>
        <w:pStyle w:val="ConsPlusTitle"/>
        <w:jc w:val="center"/>
      </w:pPr>
      <w:r>
        <w:t>от 25 апреля 2020 г. N 583</w:t>
      </w:r>
    </w:p>
    <w:p w:rsidR="00DD15D6" w:rsidRDefault="00DD15D6">
      <w:pPr>
        <w:pStyle w:val="ConsPlusTitle"/>
        <w:jc w:val="center"/>
      </w:pPr>
    </w:p>
    <w:p w:rsidR="00DD15D6" w:rsidRDefault="00DD15D6">
      <w:pPr>
        <w:pStyle w:val="ConsPlusTitle"/>
        <w:jc w:val="center"/>
      </w:pPr>
      <w:r>
        <w:t>ОБ УТВЕРЖДЕНИИ ПРАВИЛ</w:t>
      </w:r>
    </w:p>
    <w:p w:rsidR="00DD15D6" w:rsidRDefault="00DD15D6">
      <w:pPr>
        <w:pStyle w:val="ConsPlusTitle"/>
        <w:jc w:val="center"/>
      </w:pPr>
      <w:r>
        <w:t>ПРЕДОСТАВЛЕНИЯ В 2020 И 2021 ГОДАХ СУБСИДИЙ</w:t>
      </w:r>
    </w:p>
    <w:p w:rsidR="00DD15D6" w:rsidRDefault="00DD15D6">
      <w:pPr>
        <w:pStyle w:val="ConsPlusTitle"/>
        <w:jc w:val="center"/>
      </w:pPr>
      <w:r>
        <w:t>ИЗ ФЕДЕРАЛЬНОГО БЮДЖЕТА ТУРОПЕРАТОРАМ НА ВОЗМЕЩЕНИЕ ЗАТРАТ,</w:t>
      </w:r>
    </w:p>
    <w:p w:rsidR="00DD15D6" w:rsidRDefault="00DD15D6">
      <w:pPr>
        <w:pStyle w:val="ConsPlusTitle"/>
        <w:jc w:val="center"/>
      </w:pPr>
      <w:r>
        <w:t>ПОНЕСЕННЫХ ПРИ ВЫПОЛНЕНИИ МЕРОПРИЯТИЙ, СВЯЗАННЫХ</w:t>
      </w:r>
    </w:p>
    <w:p w:rsidR="00DD15D6" w:rsidRDefault="00DD15D6">
      <w:pPr>
        <w:pStyle w:val="ConsPlusTitle"/>
        <w:jc w:val="center"/>
      </w:pPr>
      <w:r>
        <w:t>С ОГРАНИЧЕНИЯМИ, ВЫЗВАННЫМИ РАСПРОСТРАНЕНИЕМ НОВОЙ</w:t>
      </w:r>
    </w:p>
    <w:p w:rsidR="00DD15D6" w:rsidRDefault="00DD15D6">
      <w:pPr>
        <w:pStyle w:val="ConsPlusTitle"/>
        <w:jc w:val="center"/>
      </w:pPr>
      <w:r>
        <w:t>КОРОНАВИРУСНОЙ ИНФЕКЦИИ</w:t>
      </w:r>
    </w:p>
    <w:p w:rsidR="00DD15D6" w:rsidRDefault="00DD15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5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5D6" w:rsidRDefault="00DD15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5D6" w:rsidRDefault="00DD15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15D6" w:rsidRDefault="00DD15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15D6" w:rsidRDefault="00DD15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19.11.2020 </w:t>
            </w:r>
            <w:hyperlink r:id="rId5">
              <w:r>
                <w:rPr>
                  <w:color w:val="0000FF"/>
                </w:rPr>
                <w:t>N 1877</w:t>
              </w:r>
            </w:hyperlink>
            <w:r>
              <w:rPr>
                <w:color w:val="392C69"/>
              </w:rPr>
              <w:t>,</w:t>
            </w:r>
          </w:p>
          <w:p w:rsidR="00DD15D6" w:rsidRDefault="00DD15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6">
              <w:r>
                <w:rPr>
                  <w:color w:val="0000FF"/>
                </w:rPr>
                <w:t>N 867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5D6" w:rsidRDefault="00DD15D6">
            <w:pPr>
              <w:pStyle w:val="ConsPlusNormal"/>
            </w:pPr>
          </w:p>
        </w:tc>
      </w:tr>
    </w:tbl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предоставления в 2020 и 2021 годах субсидий из федерального бюджета туроператорам на возмещение затрат, понесенных при выполнении мероприятий, связанных с ограничениями, вызванными распространением новой коронавирусной инфекции.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right"/>
      </w:pPr>
      <w:r>
        <w:t>Председатель Правительства</w:t>
      </w:r>
    </w:p>
    <w:p w:rsidR="00DD15D6" w:rsidRDefault="00DD15D6">
      <w:pPr>
        <w:pStyle w:val="ConsPlusNormal"/>
        <w:jc w:val="right"/>
      </w:pPr>
      <w:r>
        <w:t>Российской Федерации</w:t>
      </w:r>
    </w:p>
    <w:p w:rsidR="00DD15D6" w:rsidRDefault="00DD15D6">
      <w:pPr>
        <w:pStyle w:val="ConsPlusNormal"/>
        <w:jc w:val="right"/>
      </w:pPr>
      <w:r>
        <w:t>М.МИШУСТИН</w:t>
      </w: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right"/>
        <w:outlineLvl w:val="0"/>
      </w:pPr>
      <w:r>
        <w:t>Утверждены</w:t>
      </w:r>
    </w:p>
    <w:p w:rsidR="00DD15D6" w:rsidRDefault="00DD15D6">
      <w:pPr>
        <w:pStyle w:val="ConsPlusNormal"/>
        <w:jc w:val="right"/>
      </w:pPr>
      <w:r>
        <w:t>постановлением Правительства</w:t>
      </w:r>
    </w:p>
    <w:p w:rsidR="00DD15D6" w:rsidRDefault="00DD15D6">
      <w:pPr>
        <w:pStyle w:val="ConsPlusNormal"/>
        <w:jc w:val="right"/>
      </w:pPr>
      <w:r>
        <w:t>Российской Федерации</w:t>
      </w:r>
    </w:p>
    <w:p w:rsidR="00DD15D6" w:rsidRDefault="00DD15D6">
      <w:pPr>
        <w:pStyle w:val="ConsPlusNormal"/>
        <w:jc w:val="right"/>
      </w:pPr>
      <w:r>
        <w:t>от 25 апреля 2020 г. N 583</w:t>
      </w: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Title"/>
        <w:jc w:val="center"/>
      </w:pPr>
      <w:bookmarkStart w:id="0" w:name="P33"/>
      <w:bookmarkEnd w:id="0"/>
      <w:r>
        <w:t>ПРАВИЛА</w:t>
      </w:r>
    </w:p>
    <w:p w:rsidR="00DD15D6" w:rsidRDefault="00DD15D6">
      <w:pPr>
        <w:pStyle w:val="ConsPlusTitle"/>
        <w:jc w:val="center"/>
      </w:pPr>
      <w:r>
        <w:t>ПРЕДОСТАВЛЕНИЯ В 2020 И 2021 ГОДАХ СУБСИДИЙ</w:t>
      </w:r>
    </w:p>
    <w:p w:rsidR="00DD15D6" w:rsidRDefault="00DD15D6">
      <w:pPr>
        <w:pStyle w:val="ConsPlusTitle"/>
        <w:jc w:val="center"/>
      </w:pPr>
      <w:r>
        <w:t>ИЗ ФЕДЕРАЛЬНОГО БЮДЖЕТА ТУРОПЕРАТОРАМ НА ВОЗМЕЩЕНИЕ ЗАТРАТ,</w:t>
      </w:r>
    </w:p>
    <w:p w:rsidR="00DD15D6" w:rsidRDefault="00DD15D6">
      <w:pPr>
        <w:pStyle w:val="ConsPlusTitle"/>
        <w:jc w:val="center"/>
      </w:pPr>
      <w:r>
        <w:t>ПОНЕСЕННЫХ ПРИ ВЫПОЛНЕНИИ МЕРОПРИЯТИЙ, СВЯЗАННЫХ</w:t>
      </w:r>
    </w:p>
    <w:p w:rsidR="00DD15D6" w:rsidRDefault="00DD15D6">
      <w:pPr>
        <w:pStyle w:val="ConsPlusTitle"/>
        <w:jc w:val="center"/>
      </w:pPr>
      <w:r>
        <w:t>С ОГРАНИЧЕНИЯМИ, ВЫЗВАННЫМИ РАСПРОСТРАНЕНИЕМ НОВОЙ</w:t>
      </w:r>
    </w:p>
    <w:p w:rsidR="00DD15D6" w:rsidRDefault="00DD15D6">
      <w:pPr>
        <w:pStyle w:val="ConsPlusTitle"/>
        <w:jc w:val="center"/>
      </w:pPr>
      <w:r>
        <w:t>КОРОНАВИРУСНОЙ ИНФЕКЦИИ</w:t>
      </w:r>
    </w:p>
    <w:p w:rsidR="00DD15D6" w:rsidRDefault="00DD15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5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5D6" w:rsidRDefault="00DD15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5D6" w:rsidRDefault="00DD15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15D6" w:rsidRDefault="00DD15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15D6" w:rsidRDefault="00DD15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19.11.2020 </w:t>
            </w:r>
            <w:hyperlink r:id="rId8">
              <w:r>
                <w:rPr>
                  <w:color w:val="0000FF"/>
                </w:rPr>
                <w:t>N 1877</w:t>
              </w:r>
            </w:hyperlink>
            <w:r>
              <w:rPr>
                <w:color w:val="392C69"/>
              </w:rPr>
              <w:t>,</w:t>
            </w:r>
          </w:p>
          <w:p w:rsidR="00DD15D6" w:rsidRDefault="00DD15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9">
              <w:r>
                <w:rPr>
                  <w:color w:val="0000FF"/>
                </w:rPr>
                <w:t>N 867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5D6" w:rsidRDefault="00DD15D6">
            <w:pPr>
              <w:pStyle w:val="ConsPlusNormal"/>
            </w:pPr>
          </w:p>
        </w:tc>
      </w:tr>
    </w:tbl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в 2020 и 2021 годах субсидий из федерального бюджета туроператорам на возмещение затрат, понесенных при выполнении мероприятий, связанных с ограничениями, вызванными распространением новой коронавирусной инфекции (далее - субсидии).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1" w:name="P45"/>
      <w:bookmarkEnd w:id="1"/>
      <w:r>
        <w:t xml:space="preserve">2. Субсидии предоставляются организациям, сведения о которых внесены в единый федеральный реестр туроператоров (далее - туроператоры), в целях возмещения затрат, понесенных при выполнении мероприятий по договорам о реализации туристского продукта в сфере выездного туризма в части осуществления туроператором выплат (возврата) денежных средств </w:t>
      </w:r>
      <w:r>
        <w:lastRenderedPageBreak/>
        <w:t>туристам, являющимся гражданами Российской Федерации (далее - туристы), в отношении которых услуги по перевозке воздушным транспортом в рамках сформированных туроператором туристских продуктов фактически не исполнены, а также по обеспечению вывоза туристов из государств, в которых сложилась неблагоприятная ситуация в связи с распространением новой коронавирусной инфекции (далее - мероприятия).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2" w:name="P46"/>
      <w:bookmarkEnd w:id="2"/>
      <w:r>
        <w:t>3. Результатами предоставления субсидии в 2020 году являются: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а) осуществление выплат (возврат) туристам, в отношении которых услуги по перевозке воздушным транспортом в рамках сформированных туроператором туристских продуктов фактически не исполнены вследствие </w:t>
      </w:r>
      <w:hyperlink r:id="rId12">
        <w:r>
          <w:rPr>
            <w:color w:val="0000FF"/>
          </w:rPr>
          <w:t>ограничений</w:t>
        </w:r>
      </w:hyperlink>
      <w:r>
        <w:t>, установленных с 24 января по 30 марта 2020 г. в связи с распространением новой коронавирусной инфекции (далее - ограничения), заявившим требования о возврате денежных средств, ранее уплаченных туроператору в рамках реализованных туристских продуктов;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возврат туристов, находящихся в соответствии с приобретенным туристским продуктом в государствах, в которых сложилась неблагоприятная ситуация в связи с распространением новой коронавирусной инфекции, на территорию Российской Федерации.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3" w:name="P50"/>
      <w:bookmarkEnd w:id="3"/>
      <w:r>
        <w:t>3(1). Результатом предоставления субсидии в 2021 году является возврат на территорию Российской Федерации до 52 тыс. туристов, находящихся в соответствии с приобретенным туристским продуктом в государствах, в которых сложилась неблагоприятная ситуация в связи с распространением новой коронавирусной инфекции.</w:t>
      </w:r>
    </w:p>
    <w:p w:rsidR="00DD15D6" w:rsidRDefault="00DD15D6">
      <w:pPr>
        <w:pStyle w:val="ConsPlusNormal"/>
        <w:jc w:val="both"/>
      </w:pPr>
      <w:r>
        <w:t xml:space="preserve">(п. 3(1)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4. Показателями результатов предоставления субсидии в 2020 году являются: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количество туристов, заявивших требования о возврате денежных средств, ранее уплаченных туроператору в рамках реализованных туристских продуктов, которым туроператором возвращены средства и в отношении которых услуги по перевозке воздушным транспортом в рамках сформированных туроператором туристских продуктов фактически не исполнены вследствие ограничений;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количество туристов, возвращенных на территорию Российской Федерации из государств, в которых сложилась неблагоприятная ситуация в связи с распространением новой коронавирусной инфекции;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в) продолжение в течение 2020 года туроператором туроператорской деятельности.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4(1). Показателями результатов предоставления субсидии в 2021 году являются: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количество туристов, возвращенных на территорию Российской Федерации из государств, в которых сложилась неблагоприятная ситуация в связи с распространением новой коронавирусной инфекции;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продолжение в течение 2021 года туроператором туроператорской деятельности.</w:t>
      </w:r>
    </w:p>
    <w:p w:rsidR="00DD15D6" w:rsidRDefault="00DD15D6">
      <w:pPr>
        <w:pStyle w:val="ConsPlusNormal"/>
        <w:jc w:val="both"/>
      </w:pPr>
      <w:r>
        <w:t xml:space="preserve">(п. 4(1)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4" w:name="P61"/>
      <w:bookmarkEnd w:id="4"/>
      <w:r>
        <w:t>5. Под затратами, понесенными туроператором при исполнении мероприятий в 2020 году, понимаются: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5" w:name="P63"/>
      <w:bookmarkEnd w:id="5"/>
      <w:r>
        <w:t>а) документально подтвержденные затраты туроператора, произведенные им в целях возврата туристу средств, полученных туроператором в рамках реализации туристских продуктов, за фактически неисполненные услуги по перевозке воздушным транспортом вследствие ограничений, в объеме средств, не превышающем фактически осуществленные выплаты, и в пределах средств, перечисленных туроператором перевозчикам, не возвращенных последними на условиях договора (правил применения тарифа);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б) документально подтвержденные затраты туроператора, связанные с организацией возврата туристов воздушным транспортом из государства временного пребывания (по маршруту аэропорт, расположенный на территории Российской Федерации, - аэропорт, расположенный на территории государства временного пребывания туристов), в котором были введены ограничения в </w:t>
      </w:r>
      <w:r>
        <w:lastRenderedPageBreak/>
        <w:t>связи с распространением новой коронавирусной инфекции, в объеме средств, подтвержденных соответствующими договорами об осуществлении воздушных перевозок, заключенными туроператорами с авиаперевозчиками, на выполнение полетных программ в период с 24 января по 30 марта 2020 г. (включительно).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19.11.2020 N 1877)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6" w:name="P66"/>
      <w:bookmarkEnd w:id="6"/>
      <w:r>
        <w:t>5(1). Под затратами, понесенными туроператором при исполнении мероприятий в 2021 году, понимаются документально подтвержденные затраты туроператора, связанные с организацией возврата туристов воздушным транспортом из Турецкой Республики и (или) Объединенной Республики Танзании (по маршруту аэропорт, расположенный на территории Российской Федерации, - аэропорт, расположенный на территории Турецкой Республики или Объединенной Республики Танзании), в объеме средств, подтвержденных соответствующими договорами об осуществлении воздушных перевозок, заключенными туроператорами с авиаперевозчиками, на выполнение полетных программ в период с 15 апреля по 30 апреля 2021 г. (включительно).</w:t>
      </w:r>
    </w:p>
    <w:p w:rsidR="00DD15D6" w:rsidRDefault="00DD15D6">
      <w:pPr>
        <w:pStyle w:val="ConsPlusNormal"/>
        <w:jc w:val="both"/>
      </w:pPr>
      <w:r>
        <w:t xml:space="preserve">(п. 5(1)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6. В качестве подтверждающих документов для целей настоящих Правил используются в том числе: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договор между туроператором и авиаперевозчиком, и (или) консолидатором, и (или) поставщиком услуг перевозки и (или) туристского продукта (далее - контрагент);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акт сверки взаиморасчетов между туроператором и контрагентом в рамках договора об осуществлении воздушных перевозок (отдельно по каждому авиарейсу) в период ограничений;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в) запрос туроператора контрагенту и соответствующий документально подтвержденный ответ контрагента об условиях зачета средств в случае неполного возврата затрат, связанных с проведением мероприятий или об отказе в компенсации такому туроператору (при необходимости);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г) информация о туристах, заявивших требования о возврате денежных средств, ранее уплаченных туроператору в рамках реализованных туристских продуктов, по </w:t>
      </w:r>
      <w:hyperlink r:id="rId19">
        <w:r>
          <w:rPr>
            <w:color w:val="0000FF"/>
          </w:rPr>
          <w:t>форме</w:t>
        </w:r>
      </w:hyperlink>
      <w:r>
        <w:t>, утвержденной Федеральным агентством по туризму, в отношении которых услуги по перевозке воздушным транспортом в рамках сформированных туроператором туристских продуктов фактически не исполнены вследствие ограничений;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д) платежно-расчетные документы, подтверждающие возврат туристу денежных средств за фактически неисполненные услуги по перевозке воздушным транспортом в рамках сформированного туроператором туристского продукта вследствие ограничений.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7. В состав затрат, планируемых к возмещению в 2020 году в соответствии с настоящими Правилами, не включаются затраты туроператора в отношении туристов, включенных в уведомление о возврате туристам и (или) иным заказчикам уплаченных ими за туристский продукт денежных сумм из средств фонда туроператора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апреля 2020 г. N 461 "Об утверждении Правил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туроператора".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При этом туроператором после возмещения туристам средств, указанных в </w:t>
      </w:r>
      <w:hyperlink w:anchor="P63">
        <w:r>
          <w:rPr>
            <w:color w:val="0000FF"/>
          </w:rPr>
          <w:t>подпункте "а" пункта 5</w:t>
        </w:r>
      </w:hyperlink>
      <w:r>
        <w:t xml:space="preserve"> настоящих Правил, не учитываются соответствующие требования при формировании реестра требований туристов и (или) иных заказчиков о возврате уплаченных ими за туристский продукт денежных сумм из средств фонда туроператора, предусмотренных </w:t>
      </w:r>
      <w:hyperlink r:id="rId22">
        <w:r>
          <w:rPr>
            <w:color w:val="0000FF"/>
          </w:rPr>
          <w:t>пунктом 3</w:t>
        </w:r>
      </w:hyperlink>
      <w:r>
        <w:t xml:space="preserve"> Правил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туроператора, утвержденных постановлением Правительства Российской Федерации от 8 апреля 2020 г. N 461 "Об утверждении Правил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туроператора".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7" w:name="P77"/>
      <w:bookmarkEnd w:id="7"/>
      <w:r>
        <w:t xml:space="preserve">8. Субсидии предоставляются в пределах лимитов бюджетных обязательств, доведенных до Федерального агентства по туризму как получателя средств федерального бюджета на цели, указанные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DD15D6" w:rsidRDefault="00DD15D6">
      <w:pPr>
        <w:pStyle w:val="ConsPlusNormal"/>
        <w:jc w:val="both"/>
      </w:pPr>
      <w:r>
        <w:t xml:space="preserve">(п. 8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9. Субсидии предоставляются по результатам проведения отбора путем запроса предложений </w:t>
      </w:r>
      <w:r>
        <w:lastRenderedPageBreak/>
        <w:t xml:space="preserve">(заявок) на основании заключаемого между Федеральным агентством по туризму и туроператором соглашения о предоставлении субсидии в соответствии с типовой </w:t>
      </w:r>
      <w:hyperlink r:id="rId24">
        <w:r>
          <w:rPr>
            <w:color w:val="0000FF"/>
          </w:rPr>
          <w:t>формой</w:t>
        </w:r>
      </w:hyperlink>
      <w:r>
        <w:t>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"Электронный бюджет" (далее соответственно - соглашение, система "Электронный бюджет"), в котором предусматриваются в том числе: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согласие туроператора на осуществление Федеральным агентством по туризму и органом государственного финансового контроля проверок соблюдения целей, условий и порядка предоставления субсидии, установленных настоящими Правилами и соглашением;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б) условия о согласовании новых условий соглашения или о расторжении соглашения при недостижении согласия по новым условиям в случае уменьшения Федеральному агентству по туризму как получателю средств федерального бюджета ранее доведенных лимитов бюджетных обязательств в соответствии с </w:t>
      </w:r>
      <w:hyperlink w:anchor="P77">
        <w:r>
          <w:rPr>
            <w:color w:val="0000FF"/>
          </w:rPr>
          <w:t>пунктом 8</w:t>
        </w:r>
      </w:hyperlink>
      <w:r>
        <w:t xml:space="preserve"> настоящих Правил, приводящие к невозможности предоставления субсидии в размере, определенном в соглашении;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в) значения результатов предоставления субсидии и показателя, необходимого для достижения результата предоставления субсидии.</w:t>
      </w:r>
    </w:p>
    <w:p w:rsidR="00DD15D6" w:rsidRDefault="00DD15D6">
      <w:pPr>
        <w:pStyle w:val="ConsPlusNormal"/>
        <w:jc w:val="both"/>
      </w:pPr>
      <w:r>
        <w:t xml:space="preserve">(п. 9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8" w:name="P84"/>
      <w:bookmarkEnd w:id="8"/>
      <w:r>
        <w:t>10. Туроператор на 1-е число месяца, в котором планируется подача в Федеральное агентство по туризму заявки на участие в отборе (далее - заявка), должен отвечать следующим требованиям: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у туроператора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у туроператора отсутствует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Российской Федерацией;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в) туроператор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г) туроператор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д) туроператор не получает средства из федерального бюджета в соответствии с иными нормативными правовыми актами на цели, указанные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е)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туроператора;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ж) сведения о туроператоре содержатся в едином федеральном реестре туроператоров не менее 2 лет, предшествующих дате подачи заявки.</w:t>
      </w:r>
    </w:p>
    <w:p w:rsidR="00DD15D6" w:rsidRDefault="00DD15D6">
      <w:pPr>
        <w:pStyle w:val="ConsPlusNormal"/>
        <w:jc w:val="both"/>
      </w:pPr>
      <w:r>
        <w:t xml:space="preserve">(п. 10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9" w:name="P93"/>
      <w:bookmarkEnd w:id="9"/>
      <w:r>
        <w:t>10(1). Решение о дате отбора туроператоров принимается Федеральным агентством по туризму. Прием заявок осуществляется в соответствии с объявлением, размещаемым на едином портале и на официальном сайте Федерального агентства по туризму в информационно-телекоммуникационной сети "Интернет" (далее - сеть "Интернет") в течение 3 рабочих дней со дня принятия указанного решения, содержащим следующие сведения: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lastRenderedPageBreak/>
        <w:t>а) сроки проведения отбора (дата и время начала (окончания) приема заявок туроператоров), которые не могут быть меньше 30 календарных дней, следующих за днем размещения объявления о проведении отбора;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наименование, место нахождения, почтовый адрес, адрес электронной почты Федерального агентства по туризму;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в) результаты предоставления субсидии в соответствии с </w:t>
      </w:r>
      <w:hyperlink w:anchor="P46">
        <w:r>
          <w:rPr>
            <w:color w:val="0000FF"/>
          </w:rPr>
          <w:t>пунктами 3</w:t>
        </w:r>
      </w:hyperlink>
      <w:r>
        <w:t xml:space="preserve"> и </w:t>
      </w:r>
      <w:hyperlink w:anchor="P50">
        <w:r>
          <w:rPr>
            <w:color w:val="0000FF"/>
          </w:rPr>
          <w:t>3(1)</w:t>
        </w:r>
      </w:hyperlink>
      <w:r>
        <w:t xml:space="preserve"> настоящих Правил;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г) доменное имя, и (или) сетевой адрес, и (или) указатели страниц сайта в сети "Интернет", на котором обеспечивается проведение отбора;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д) требования к туроператорам в соответствии с </w:t>
      </w:r>
      <w:hyperlink w:anchor="P84">
        <w:r>
          <w:rPr>
            <w:color w:val="0000FF"/>
          </w:rPr>
          <w:t>пунктом 10</w:t>
        </w:r>
      </w:hyperlink>
      <w:r>
        <w:t xml:space="preserve"> настоящих Правил и перечень документов, представляемых туроператорами для подтверждения их соответствия указанным требованиям;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10" w:name="P99"/>
      <w:bookmarkEnd w:id="10"/>
      <w:r>
        <w:t xml:space="preserve">е) порядок подачи заявок туроператорами в соответствии с </w:t>
      </w:r>
      <w:hyperlink w:anchor="P107">
        <w:r>
          <w:rPr>
            <w:color w:val="0000FF"/>
          </w:rPr>
          <w:t>пунктом 11</w:t>
        </w:r>
      </w:hyperlink>
      <w:r>
        <w:t xml:space="preserve"> настоящих Правил и требования, предъявляемые к форме и содержанию заявки и прилагаемых к ней документов;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ж) порядок отзыва заявок и их возврата (в том числе оснований для возврата заявок), порядок внесения изменений в заявки туроператоров;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з) правила рассмотрения заявок туроператоров;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и) порядок предоставления туроператорам разъяснений положений объявления о проведении отбора, даты начала и окончания срока такого предоставления;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к) срок, в течение которого победитель (победители) отбора должен подписать соглашение;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л) условия признания победителя (победителей) отбора уклонившимся от заключения соглашения;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м) дата размещения результатов отбора на едином портале, а также на официальном сайте Федерального агентства по туризму в сети "Интернет", которая не может быть позднее 14-го календарного дня, следующего за днем определения победителя отбора.</w:t>
      </w:r>
    </w:p>
    <w:p w:rsidR="00DD15D6" w:rsidRDefault="00DD15D6">
      <w:pPr>
        <w:pStyle w:val="ConsPlusNormal"/>
        <w:jc w:val="both"/>
      </w:pPr>
      <w:r>
        <w:t xml:space="preserve">(п. 10(1)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bookmarkStart w:id="11" w:name="P107"/>
      <w:bookmarkEnd w:id="11"/>
      <w:r>
        <w:t xml:space="preserve">11. Для участия в отборе туроператоры, претендующие на получение субсидии, в течение 30 календарных дней со дня размещения объявления, указанного в </w:t>
      </w:r>
      <w:hyperlink w:anchor="P93">
        <w:r>
          <w:rPr>
            <w:color w:val="0000FF"/>
          </w:rPr>
          <w:t>пункте 10(1)</w:t>
        </w:r>
      </w:hyperlink>
      <w:r>
        <w:t xml:space="preserve"> настоящих Правил, представляют в Федеральное агентство по туризму заявку, </w:t>
      </w:r>
      <w:hyperlink r:id="rId28">
        <w:r>
          <w:rPr>
            <w:color w:val="0000FF"/>
          </w:rPr>
          <w:t>форма</w:t>
        </w:r>
      </w:hyperlink>
      <w:r>
        <w:t xml:space="preserve"> и </w:t>
      </w:r>
      <w:hyperlink r:id="rId29">
        <w:r>
          <w:rPr>
            <w:color w:val="0000FF"/>
          </w:rPr>
          <w:t>состав</w:t>
        </w:r>
      </w:hyperlink>
      <w:r>
        <w:t xml:space="preserve"> которой устанавливаются Ростуризмом, с приложением к ней в том числе следующих документов: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заявление о предоставлении субсидии, составленное в произвольной форме и подписанное руководителем или уполномоченным им лицом и главным бухгалтером (при наличии) туроператора, включающее размер субсидии, платежные реквизиты туроператора для перечисления субсидии и реестр прилагаемых к заявлению документов;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документ, подтверждающий полномочия лица, действующего от имени туроператора;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в) подписанный руководителем или уполномоченным им лицом и главным бухгалтером (при наличии) туроператора отчет о затратах, понесенных в целях реализации мероприятий. Указанный отчет о затратах формируется отдельно по каждому рейсу, выполненному в целях реализации мероприятий. Затраты, фактически понесенные в иностранной валюте, отражаются в отчете о затратах в валюте Российской Федерации по курсу, установленному Центральным банком Российской Федерации на дату осуществления (признания) затрат;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г) подписанный руководителем туроператора или уполномоченным им лицом реестр документов, обосновывающих размер субсидии, с указанием в отношении каждого документа его вида, реквизитов и размера субсидии;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д) заверенные туроператором копии документов, подтверждающих сумму затрат, понесенных в целях реализации мероприятий. Копии документов, изготовленных на иностранном языке, представляются с приложением их переводов на русский язык, заверенных печатью компании-переводчика;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lastRenderedPageBreak/>
        <w:t>е) обязательства об осуществлении (возобновлении) туроператором туроператорской деятельности в 2020 либо в 2021 году соответственно;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ж) документы, подписанные руководителем туроператора или уполномоченным им лицом, подтверждающие соответствие туроператора требованиям, установленным </w:t>
      </w:r>
      <w:hyperlink w:anchor="P84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з) отчет о количестве проданных туристских продуктов с приложением перечня туристов, ожидавших выплат (возврата) денежных средств, а также отчет о фактически возвращенных туристах на территорию Российской Федерации;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и) согласие на публикацию (размещение) в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:rsidR="00DD15D6" w:rsidRDefault="00DD15D6">
      <w:pPr>
        <w:pStyle w:val="ConsPlusNormal"/>
        <w:jc w:val="both"/>
      </w:pPr>
      <w:r>
        <w:t xml:space="preserve">(пп. "и"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12. Документы, предусмотренные </w:t>
      </w:r>
      <w:hyperlink w:anchor="P107">
        <w:r>
          <w:rPr>
            <w:color w:val="0000FF"/>
          </w:rPr>
          <w:t>пунктом 11</w:t>
        </w:r>
      </w:hyperlink>
      <w:r>
        <w:t xml:space="preserve"> настоящих Правил, могут представляться в Федеральное агентство по туризму в форме электронных документов, подписанных усиленной квалифицированной электронной подписью руководителя туроператора или его уполномоченного лица.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Датой представления документов, предусмотренных </w:t>
      </w:r>
      <w:hyperlink w:anchor="P107">
        <w:r>
          <w:rPr>
            <w:color w:val="0000FF"/>
          </w:rPr>
          <w:t>пунктом 11</w:t>
        </w:r>
      </w:hyperlink>
      <w:r>
        <w:t xml:space="preserve"> настоящих Правил, считается дата их поступления в Федеральное агентство по туризму.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Туроператор несет ответственность за достоверность сведений, представленных в заявке и приложенных к ней документах, в соответствии с законодательством Российской Федерации.</w:t>
      </w:r>
    </w:p>
    <w:p w:rsidR="00DD15D6" w:rsidRDefault="00DD15D6">
      <w:pPr>
        <w:pStyle w:val="ConsPlusNormal"/>
        <w:jc w:val="both"/>
      </w:pPr>
      <w:r>
        <w:t xml:space="preserve">(п. 12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13. Федеральное агентство по туризму в рамках организации отбора: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а) регистрирует заявку и документы, указанные в </w:t>
      </w:r>
      <w:hyperlink w:anchor="P107">
        <w:r>
          <w:rPr>
            <w:color w:val="0000FF"/>
          </w:rPr>
          <w:t>пункте 11</w:t>
        </w:r>
      </w:hyperlink>
      <w:r>
        <w:t xml:space="preserve"> настоящих Правил, в порядке их поступления в системе электронного документооборота Федерального агентства по туризму, в течение 15 рабочих дней после окончания срока приема заявок осуществляет проверку правильности оформления и комплектность представленных документов;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б) по итогам проверки документов формирует перечень заявок (с присвоением им порядкового номера по дате поступления в Федеральное агентство по туризму), подлежащих рассмотрению комиссией, </w:t>
      </w:r>
      <w:hyperlink r:id="rId34">
        <w:r>
          <w:rPr>
            <w:color w:val="0000FF"/>
          </w:rPr>
          <w:t>положение</w:t>
        </w:r>
      </w:hyperlink>
      <w:r>
        <w:t xml:space="preserve"> и состав которой утверждаются Федеральным агентством по туризму (далее - Комиссия);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в) вправе запрашивать у туроператора дополнительные сведения (документы) в случае представления туроператором неполных сведений (документов), на основании рассмотрения которых невозможно однозначно установить соответствие заявки туроператора требованиям, установленным настоящими Правилами, а также в случае допущения описок, опечаток и арифметических ошибок при заполнении документов, входящих в состав заявки туроператора;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г) обеспечивает рассмотрение заявок на заседаниях Комиссии;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д) в течение 3 рабочих дней со дня принятия Комиссией решения об отборе туроператоров размещает на едином портале, а также на официальном сайте Федерального агентства по туризму в сети "Интернет" информацию о результатах отбора, включающую следующие сведения: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дата, время и место проведения рассмотрения заявок;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информация о туроператорах, заявки которых были рассмотрены;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информация о туроператорах,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наименование туроператора (туроператоров), с которым заключается соглашение, и размер предоставляемой ему (им) субсидии.</w:t>
      </w:r>
    </w:p>
    <w:p w:rsidR="00DD15D6" w:rsidRDefault="00DD15D6">
      <w:pPr>
        <w:pStyle w:val="ConsPlusNormal"/>
        <w:jc w:val="both"/>
      </w:pPr>
      <w:r>
        <w:t xml:space="preserve">(п. 13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lastRenderedPageBreak/>
        <w:t>14. Основаниями для отклонения Комиссией заявки туроператора являются: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а) несоответствие туроператора требованиям, установленным </w:t>
      </w:r>
      <w:hyperlink w:anchor="P84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б) несоответствие представленных туроператором заявки и приложенных к ней документов требованиям, установленным в соответствии с </w:t>
      </w:r>
      <w:hyperlink w:anchor="P99">
        <w:r>
          <w:rPr>
            <w:color w:val="0000FF"/>
          </w:rPr>
          <w:t>подпунктом "е" пункта 10(1)</w:t>
        </w:r>
      </w:hyperlink>
      <w:r>
        <w:t xml:space="preserve"> настоящих Правил;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в) выявление факта недостоверности в представленной туроператором информации, в том числе информации о месте нахождения и адресе юридического лица;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г) подача туроператором заявки после даты и (или) времени, определенных для подачи заявок в соответствии с </w:t>
      </w:r>
      <w:hyperlink w:anchor="P93">
        <w:r>
          <w:rPr>
            <w:color w:val="0000FF"/>
          </w:rPr>
          <w:t>пунктом 10(1)</w:t>
        </w:r>
      </w:hyperlink>
      <w:r>
        <w:t xml:space="preserve"> настоящих Правил.</w:t>
      </w:r>
    </w:p>
    <w:p w:rsidR="00DD15D6" w:rsidRDefault="00DD15D6">
      <w:pPr>
        <w:pStyle w:val="ConsPlusNormal"/>
        <w:jc w:val="both"/>
      </w:pPr>
      <w:r>
        <w:t xml:space="preserve">(п. 14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14(1). Основаниями для отказа туроператору в предоставлении субсидии являются: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а) несоответствие представленных туроператором документов требованиям, определенным в соответствии с </w:t>
      </w:r>
      <w:hyperlink w:anchor="P93">
        <w:r>
          <w:rPr>
            <w:color w:val="0000FF"/>
          </w:rPr>
          <w:t>пунктом 10(1)</w:t>
        </w:r>
      </w:hyperlink>
      <w:r>
        <w:t xml:space="preserve"> настоящих Правил, либо непредставление (представление не в полном объеме) указанных документов;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установление факта недостоверности представленной туроператором информации.</w:t>
      </w:r>
    </w:p>
    <w:p w:rsidR="00DD15D6" w:rsidRDefault="00DD15D6">
      <w:pPr>
        <w:pStyle w:val="ConsPlusNormal"/>
        <w:jc w:val="both"/>
      </w:pPr>
      <w:r>
        <w:t xml:space="preserve">(п. 14(1)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14(2). В случае если совокупный объем субсидии, запрашиваемый туроператорами, прошедшими отбор, превышает лимиты бюджетных обязательств, доведенных в установленном порядке до Федерального агентства по туризму как получателя средств федерального бюджета на цели, предусмотренные </w:t>
      </w:r>
      <w:hyperlink w:anchor="P45">
        <w:r>
          <w:rPr>
            <w:color w:val="0000FF"/>
          </w:rPr>
          <w:t>пунктом 2</w:t>
        </w:r>
      </w:hyperlink>
      <w:r>
        <w:t xml:space="preserve"> настоящих Правил, Федеральное агентство по туризму заключает соглашения с победителями отбора в соответствии с порядковыми номерами, присвоенными их заявкам, до исчерпания указанного лимита.</w:t>
      </w:r>
    </w:p>
    <w:p w:rsidR="00DD15D6" w:rsidRDefault="00DD15D6">
      <w:pPr>
        <w:pStyle w:val="ConsPlusNormal"/>
        <w:jc w:val="both"/>
      </w:pPr>
      <w:r>
        <w:t xml:space="preserve">(п. 14(2)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14(3). Туроператор считается уклонившимся от заключения соглашения в следующих случаях: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туроператор, получивший проект соглашения посредством системы "Электронный бюджет", не подписал проект соглашения в течение 5 рабочих дней со дня получения указанного проекта соглашения;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туроператор направил в Федеральное агентство по туризму письменное обращение, содержащее сообщение об отказе от заключения соглашения или предложение о заключении соглашения на условиях, не соответствующих заявке или проекту соглашения, размещенному в системе "Электронный бюджет".</w:t>
      </w:r>
    </w:p>
    <w:p w:rsidR="00DD15D6" w:rsidRDefault="00DD15D6">
      <w:pPr>
        <w:pStyle w:val="ConsPlusNormal"/>
        <w:jc w:val="both"/>
      </w:pPr>
      <w:r>
        <w:t xml:space="preserve">(п. 14(3)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15. Размер субсидий (T), предоставляемых туроператорам, получившим поддержку в целях возмещения затрат, указанных в </w:t>
      </w:r>
      <w:hyperlink w:anchor="P61">
        <w:r>
          <w:rPr>
            <w:color w:val="0000FF"/>
          </w:rPr>
          <w:t>пунктах 5</w:t>
        </w:r>
      </w:hyperlink>
      <w:r>
        <w:t xml:space="preserve"> и </w:t>
      </w:r>
      <w:hyperlink w:anchor="P66">
        <w:r>
          <w:rPr>
            <w:color w:val="0000FF"/>
          </w:rPr>
          <w:t>5(1)</w:t>
        </w:r>
      </w:hyperlink>
      <w:r>
        <w:t xml:space="preserve"> настоящих Правил, рассчитывается по формуле: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723900" cy="2762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ind w:firstLine="540"/>
        <w:jc w:val="both"/>
      </w:pPr>
      <w:r>
        <w:t>где: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m - количество туроператоров, представивших заявки, по которым не был направлен отказ в предоставлении субсидии и в которых содержится информация о документально подтвержденных затратах туроператора, указанных в </w:t>
      </w:r>
      <w:hyperlink w:anchor="P61">
        <w:r>
          <w:rPr>
            <w:color w:val="0000FF"/>
          </w:rPr>
          <w:t>пунктах 5</w:t>
        </w:r>
      </w:hyperlink>
      <w:r>
        <w:t xml:space="preserve"> и </w:t>
      </w:r>
      <w:hyperlink w:anchor="P66">
        <w:r>
          <w:rPr>
            <w:color w:val="0000FF"/>
          </w:rPr>
          <w:t>5(1)</w:t>
        </w:r>
      </w:hyperlink>
      <w:r>
        <w:t xml:space="preserve"> настоящих Правил;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размер субсидии, предоставляемой i-му туроператору в целях возмещения затрат, указанных в </w:t>
      </w:r>
      <w:hyperlink w:anchor="P61">
        <w:r>
          <w:rPr>
            <w:color w:val="0000FF"/>
          </w:rPr>
          <w:t>пунктах 5</w:t>
        </w:r>
      </w:hyperlink>
      <w:r>
        <w:t xml:space="preserve"> и </w:t>
      </w:r>
      <w:hyperlink w:anchor="P66">
        <w:r>
          <w:rPr>
            <w:color w:val="0000FF"/>
          </w:rPr>
          <w:t>5(1)</w:t>
        </w:r>
      </w:hyperlink>
      <w:r>
        <w:t xml:space="preserve"> настоящих Правил, рассчитанный на основании документально подтвержденных затрат туроператора, указанных в </w:t>
      </w:r>
      <w:hyperlink w:anchor="P61">
        <w:r>
          <w:rPr>
            <w:color w:val="0000FF"/>
          </w:rPr>
          <w:t>пунктах 5</w:t>
        </w:r>
      </w:hyperlink>
      <w:r>
        <w:t xml:space="preserve"> и </w:t>
      </w:r>
      <w:hyperlink w:anchor="P66">
        <w:r>
          <w:rPr>
            <w:color w:val="0000FF"/>
          </w:rPr>
          <w:t>5(1)</w:t>
        </w:r>
      </w:hyperlink>
      <w:r>
        <w:t xml:space="preserve"> настоящих Правил, в соответствии с материалами и документами, содержащимися в заявке, указанной в </w:t>
      </w:r>
      <w:hyperlink w:anchor="P107">
        <w:r>
          <w:rPr>
            <w:color w:val="0000FF"/>
          </w:rPr>
          <w:t>пункте 11</w:t>
        </w:r>
      </w:hyperlink>
      <w:r>
        <w:t xml:space="preserve"> настоящих Правил.</w:t>
      </w:r>
    </w:p>
    <w:p w:rsidR="00DD15D6" w:rsidRDefault="00DD15D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 xml:space="preserve">16. Перечисление субсидии осуществляется в установленном порядке на расчетный счет </w:t>
      </w:r>
      <w:r>
        <w:lastRenderedPageBreak/>
        <w:t>туроператора, открытый в кредитных организациях, не позднее 10-го рабочего дня со дня заключения соглашения.</w:t>
      </w:r>
    </w:p>
    <w:p w:rsidR="00DD15D6" w:rsidRDefault="00DD15D6">
      <w:pPr>
        <w:pStyle w:val="ConsPlusNormal"/>
        <w:jc w:val="both"/>
      </w:pPr>
      <w:r>
        <w:t xml:space="preserve">(п. 16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17. После получения субсидии туроператор в 3-дневный срок уведомляет авиаперевозчика о признании исполненной задолженности авиаперевозчика в размере субсидии.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18. Туроператор не позднее 8 февраля 2022 г. представляет в Федеральное агентство по туризму отчет о достижении значений результата (результатов) предоставления субсидии и показателей, необходимых для достижения указанного результата (результатов), по форме, определенной типовыми формами соглашений, установленными Министерством финансов Российской Федерации, посредством системы "Электронный бюджет".</w:t>
      </w:r>
    </w:p>
    <w:p w:rsidR="00DD15D6" w:rsidRDefault="00DD15D6">
      <w:pPr>
        <w:pStyle w:val="ConsPlusNormal"/>
        <w:jc w:val="both"/>
      </w:pPr>
      <w:r>
        <w:t xml:space="preserve">(п. 18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19. Руководитель туроператора несет ответственность за достоверность сведений, содержащихся в представляемых в Федеральное агентство по туризму документах.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20. Контроль за соблюдением целей, условий и порядка предоставления субсидии осуществляется Федеральным агентством по туризму и уполномоченным органом государственного финансового контроля.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21. В случае установления по итогам проверок, проведенных Федеральным агентством по туризму и органом государственного финансового контроля, факта нарушения условий, установленных при предоставлении субсидии, а также недостижения значений результата (результатов) предоставления субсидии и показателей, необходимых для достижения указанного результата (результатов), соответствующие средства подлежат возврату в доход федерального бюджета: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а) на основании требования Федерального агентства по туризму - в течение 30 дней со дня получения указанного требования;</w:t>
      </w:r>
    </w:p>
    <w:p w:rsidR="00DD15D6" w:rsidRDefault="00DD15D6">
      <w:pPr>
        <w:pStyle w:val="ConsPlusNormal"/>
        <w:spacing w:before="200"/>
        <w:ind w:firstLine="540"/>
        <w:jc w:val="both"/>
      </w:pPr>
      <w:r>
        <w:t>б) 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DD15D6" w:rsidRDefault="00DD15D6">
      <w:pPr>
        <w:pStyle w:val="ConsPlusNormal"/>
        <w:jc w:val="both"/>
      </w:pPr>
      <w:r>
        <w:t xml:space="preserve">(п. 21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08.06.2021 N 867)</w:t>
      </w: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jc w:val="both"/>
      </w:pPr>
    </w:p>
    <w:p w:rsidR="00DD15D6" w:rsidRDefault="00DD15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12" w:name="_GoBack"/>
      <w:bookmarkEnd w:id="12"/>
    </w:p>
    <w:sectPr w:rsidR="00FB6DDA" w:rsidSect="0022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D6"/>
    <w:rsid w:val="00DD15D6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04EC4-83DC-4FA3-A09F-B36171C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5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D15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D15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5AB1EE783FF9E8A5C499C23FE4233E0CA5904E959AA3E410F45B922E2E8724EEE5B5545E6E234C0627833E4964DF2BE29750299D502014q662K" TargetMode="External"/><Relationship Id="rId18" Type="http://schemas.openxmlformats.org/officeDocument/2006/relationships/hyperlink" Target="consultantplus://offline/ref=5F5AB1EE783FF9E8A5C499C23FE4233E0CA5904E959AA3E410F45B922E2E8724EEE5B5545E6E234F0627833E4964DF2BE29750299D502014q662K" TargetMode="External"/><Relationship Id="rId26" Type="http://schemas.openxmlformats.org/officeDocument/2006/relationships/hyperlink" Target="consultantplus://offline/ref=5F5AB1EE783FF9E8A5C499C23FE4233E0CA5904E959AA3E410F45B922E2E8724EEE5B5545E6E234E0127833E4964DF2BE29750299D502014q662K" TargetMode="External"/><Relationship Id="rId39" Type="http://schemas.openxmlformats.org/officeDocument/2006/relationships/hyperlink" Target="consultantplus://offline/ref=5F5AB1EE783FF9E8A5C499C23FE4233E0CA5904E959AA3E410F45B922E2E8724EEE5B5545E6E23450727833E4964DF2BE29750299D502014q662K" TargetMode="External"/><Relationship Id="rId21" Type="http://schemas.openxmlformats.org/officeDocument/2006/relationships/hyperlink" Target="consultantplus://offline/ref=5F5AB1EE783FF9E8A5C499C23FE4233E0CA5904E959AA3E410F45B922E2E8724EEE5B5545E6E234F0427833E4964DF2BE29750299D502014q662K" TargetMode="External"/><Relationship Id="rId34" Type="http://schemas.openxmlformats.org/officeDocument/2006/relationships/hyperlink" Target="consultantplus://offline/ref=5F5AB1EE783FF9E8A5C499C23FE4233E0CA8974C919BA3E410F45B922E2E8724EEE5B5545E6E234C0127833E4964DF2BE29750299D502014q662K" TargetMode="External"/><Relationship Id="rId42" Type="http://schemas.openxmlformats.org/officeDocument/2006/relationships/hyperlink" Target="consultantplus://offline/ref=5F5AB1EE783FF9E8A5C499C23FE4233E0CA5904E959AA3E410F45B922E2E8724EEE5B5545E6E23450A27833E4964DF2BE29750299D502014q662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F5AB1EE783FF9E8A5C499C23FE4233E0CA5904E959AA3E410F45B922E2E8724EEE5B5545E6E234D0B27833E4964DF2BE29750299D502014q66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5AB1EE783FF9E8A5C499C23FE4233E0CA5904E959AA3E410F45B922E2E8724EEE5B5545E6E234F0027833E4964DF2BE29750299D502014q662K" TargetMode="External"/><Relationship Id="rId29" Type="http://schemas.openxmlformats.org/officeDocument/2006/relationships/hyperlink" Target="consultantplus://offline/ref=5F5AB1EE783FF9E8A5C499C23FE4233E0CA897439F9BA3E410F45B922E2E8724EEE5B5545E6E234C0127833E4964DF2BE29750299D502014q66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5AB1EE783FF9E8A5C499C23FE4233E0CA5904E959AA3E410F45B922E2E8724EEE5B5545E6E234D0727833E4964DF2BE29750299D502014q662K" TargetMode="External"/><Relationship Id="rId11" Type="http://schemas.openxmlformats.org/officeDocument/2006/relationships/hyperlink" Target="consultantplus://offline/ref=5F5AB1EE783FF9E8A5C499C23FE4233E0CA5904E959AA3E410F45B922E2E8724EEE5B5545E6E234C0027833E4964DF2BE29750299D502014q662K" TargetMode="External"/><Relationship Id="rId24" Type="http://schemas.openxmlformats.org/officeDocument/2006/relationships/hyperlink" Target="consultantplus://offline/ref=5F5AB1EE783FF9E8A5C499C23FE4233E0CAB954A949FA3E410F45B922E2E8724EEE5B5545E6E26450A27833E4964DF2BE29750299D502014q662K" TargetMode="External"/><Relationship Id="rId32" Type="http://schemas.openxmlformats.org/officeDocument/2006/relationships/hyperlink" Target="consultantplus://offline/ref=5F5AB1EE783FF9E8A5C499C23FE4233E0CA5904E959AA3E410F45B922E2E8724EEE5B5545E6E23480B27833E4964DF2BE29750299D502014q662K" TargetMode="External"/><Relationship Id="rId37" Type="http://schemas.openxmlformats.org/officeDocument/2006/relationships/hyperlink" Target="consultantplus://offline/ref=5F5AB1EE783FF9E8A5C499C23FE4233E0CA5904E959AA3E410F45B922E2E8724EEE5B5545E6E23450227833E4964DF2BE29750299D502014q662K" TargetMode="External"/><Relationship Id="rId40" Type="http://schemas.openxmlformats.org/officeDocument/2006/relationships/hyperlink" Target="consultantplus://offline/ref=5F5AB1EE783FF9E8A5C499C23FE4233E0CA5904E959AA3E410F45B922E2E8724EEE5B5545E6E23450A27833E4964DF2BE29750299D502014q662K" TargetMode="External"/><Relationship Id="rId45" Type="http://schemas.openxmlformats.org/officeDocument/2006/relationships/hyperlink" Target="consultantplus://offline/ref=5F5AB1EE783FF9E8A5C499C23FE4233E0CA5904E959AA3E410F45B922E2E8724EEE5B5545E6E23440327833E4964DF2BE29750299D502014q662K" TargetMode="External"/><Relationship Id="rId5" Type="http://schemas.openxmlformats.org/officeDocument/2006/relationships/hyperlink" Target="consultantplus://offline/ref=5F5AB1EE783FF9E8A5C499C23FE4233E0CAB9E489598A3E410F45B922E2E8724EEE5B5545E6E234D0727833E4964DF2BE29750299D502014q662K" TargetMode="External"/><Relationship Id="rId15" Type="http://schemas.openxmlformats.org/officeDocument/2006/relationships/hyperlink" Target="consultantplus://offline/ref=5F5AB1EE783FF9E8A5C499C23FE4233E0CA5904E959AA3E410F45B922E2E8724EEE5B5545E6E234C0A27833E4964DF2BE29750299D502014q662K" TargetMode="External"/><Relationship Id="rId23" Type="http://schemas.openxmlformats.org/officeDocument/2006/relationships/hyperlink" Target="consultantplus://offline/ref=5F5AB1EE783FF9E8A5C499C23FE4233E0CA5904E959AA3E410F45B922E2E8724EEE5B5545E6E234F0527833E4964DF2BE29750299D502014q662K" TargetMode="External"/><Relationship Id="rId28" Type="http://schemas.openxmlformats.org/officeDocument/2006/relationships/hyperlink" Target="consultantplus://offline/ref=5F5AB1EE783FF9E8A5C499C23FE4233E0CA897439F9BA3E410F45B922E2E8724EEE5B5545E6E234E0327833E4964DF2BE29750299D502014q662K" TargetMode="External"/><Relationship Id="rId36" Type="http://schemas.openxmlformats.org/officeDocument/2006/relationships/hyperlink" Target="consultantplus://offline/ref=5F5AB1EE783FF9E8A5C499C23FE4233E0CA5904E959AA3E410F45B922E2E8724EEE5B5545E6E234A0727833E4964DF2BE29750299D502014q662K" TargetMode="External"/><Relationship Id="rId10" Type="http://schemas.openxmlformats.org/officeDocument/2006/relationships/hyperlink" Target="consultantplus://offline/ref=5F5AB1EE783FF9E8A5C499C23FE4233E0CA5904E959AA3E410F45B922E2E8724EEE5B5545E6E234C0327833E4964DF2BE29750299D502014q662K" TargetMode="External"/><Relationship Id="rId19" Type="http://schemas.openxmlformats.org/officeDocument/2006/relationships/hyperlink" Target="consultantplus://offline/ref=5F5AB1EE783FF9E8A5C499C23FE4233E0CA897439F9BA3E410F45B922E2E8724EEE5B5545E6E234B0727833E4964DF2BE29750299D502014q662K" TargetMode="External"/><Relationship Id="rId31" Type="http://schemas.openxmlformats.org/officeDocument/2006/relationships/hyperlink" Target="consultantplus://offline/ref=5F5AB1EE783FF9E8A5C499C23FE4233E0CA5904E959AA3E410F45B922E2E8724EEE5B5545E6E23480A27833E4964DF2BE29750299D502014q662K" TargetMode="External"/><Relationship Id="rId44" Type="http://schemas.openxmlformats.org/officeDocument/2006/relationships/hyperlink" Target="consultantplus://offline/ref=5F5AB1EE783FF9E8A5C499C23FE4233E0CA5904E959AA3E410F45B922E2E8724EEE5B5545E6E23450B27833E4964DF2BE29750299D502014q662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5AB1EE783FF9E8A5C499C23FE4233E0CA5904E959AA3E410F45B922E2E8724EEE5B5545E6E234C0227833E4964DF2BE29750299D502014q662K" TargetMode="External"/><Relationship Id="rId14" Type="http://schemas.openxmlformats.org/officeDocument/2006/relationships/hyperlink" Target="consultantplus://offline/ref=5F5AB1EE783FF9E8A5C499C23FE4233E0CA5904E959AA3E410F45B922E2E8724EEE5B5545E6E234C0427833E4964DF2BE29750299D502014q662K" TargetMode="External"/><Relationship Id="rId22" Type="http://schemas.openxmlformats.org/officeDocument/2006/relationships/hyperlink" Target="consultantplus://offline/ref=5F5AB1EE783FF9E8A5C499C23FE4233E0CA59449919EA3E410F45B922E2E8724EEE5B5545E6E234C0027833E4964DF2BE29750299D502014q662K" TargetMode="External"/><Relationship Id="rId27" Type="http://schemas.openxmlformats.org/officeDocument/2006/relationships/hyperlink" Target="consultantplus://offline/ref=5F5AB1EE783FF9E8A5C499C23FE4233E0CA5904E959AA3E410F45B922E2E8724EEE5B5545E6E23490327833E4964DF2BE29750299D502014q662K" TargetMode="External"/><Relationship Id="rId30" Type="http://schemas.openxmlformats.org/officeDocument/2006/relationships/hyperlink" Target="consultantplus://offline/ref=5F5AB1EE783FF9E8A5C499C23FE4233E0CA5904E959AA3E410F45B922E2E8724EEE5B5545E6E23480427833E4964DF2BE29750299D502014q662K" TargetMode="External"/><Relationship Id="rId35" Type="http://schemas.openxmlformats.org/officeDocument/2006/relationships/hyperlink" Target="consultantplus://offline/ref=5F5AB1EE783FF9E8A5C499C23FE4233E0CA5904E959AA3E410F45B922E2E8724EEE5B5545E6E234B0727833E4964DF2BE29750299D502014q662K" TargetMode="External"/><Relationship Id="rId43" Type="http://schemas.openxmlformats.org/officeDocument/2006/relationships/hyperlink" Target="consultantplus://offline/ref=5F5AB1EE783FF9E8A5C499C23FE4233E0CA5904E959AA3E410F45B922E2E8724EEE5B5545E6E23450A27833E4964DF2BE29750299D502014q662K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5F5AB1EE783FF9E8A5C499C23FE4233E0CAB9E489598A3E410F45B922E2E8724EEE5B5545E6E234D0727833E4964DF2BE29750299D502014q662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5AB1EE783FF9E8A5C499C23FE4233E0BAC9143919EA3E410F45B922E2E8724EEE5B5545E6E214C0327833E4964DF2BE29750299D502014q662K" TargetMode="External"/><Relationship Id="rId17" Type="http://schemas.openxmlformats.org/officeDocument/2006/relationships/hyperlink" Target="consultantplus://offline/ref=5F5AB1EE783FF9E8A5C499C23FE4233E0CAB9E489598A3E410F45B922E2E8724EEE5B5545E6E234D0727833E4964DF2BE29750299D502014q662K" TargetMode="External"/><Relationship Id="rId25" Type="http://schemas.openxmlformats.org/officeDocument/2006/relationships/hyperlink" Target="consultantplus://offline/ref=5F5AB1EE783FF9E8A5C499C23FE4233E0CA5904E959AA3E410F45B922E2E8724EEE5B5545E6E234F0B27833E4964DF2BE29750299D502014q662K" TargetMode="External"/><Relationship Id="rId33" Type="http://schemas.openxmlformats.org/officeDocument/2006/relationships/hyperlink" Target="consultantplus://offline/ref=5F5AB1EE783FF9E8A5C499C23FE4233E0CA5904E959AA3E410F45B922E2E8724EEE5B5545E6E234B0327833E4964DF2BE29750299D502014q662K" TargetMode="External"/><Relationship Id="rId38" Type="http://schemas.openxmlformats.org/officeDocument/2006/relationships/hyperlink" Target="consultantplus://offline/ref=5F5AB1EE783FF9E8A5C499C23FE4233E0CA5904E959AA3E410F45B922E2E8724EEE5B5545E6E23450627833E4964DF2BE29750299D502014q662K" TargetMode="External"/><Relationship Id="rId46" Type="http://schemas.openxmlformats.org/officeDocument/2006/relationships/hyperlink" Target="consultantplus://offline/ref=5F5AB1EE783FF9E8A5C499C23FE4233E0CA5904E959AA3E410F45B922E2E8724EEE5B5545E6E23440127833E4964DF2BE29750299D502014q662K" TargetMode="External"/><Relationship Id="rId20" Type="http://schemas.openxmlformats.org/officeDocument/2006/relationships/hyperlink" Target="consultantplus://offline/ref=5F5AB1EE783FF9E8A5C499C23FE4233E0CA59449919EA3E410F45B922E2E8724EEE5B5545E6E234C0327833E4964DF2BE29750299D502014q662K" TargetMode="External"/><Relationship Id="rId4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5042</Words>
  <Characters>28744</Characters>
  <Application>Microsoft Office Word</Application>
  <DocSecurity>0</DocSecurity>
  <Lines>239</Lines>
  <Paragraphs>67</Paragraphs>
  <ScaleCrop>false</ScaleCrop>
  <Company/>
  <LinksUpToDate>false</LinksUpToDate>
  <CharactersWithSpaces>33719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2022-10-27T10:58:00Z</dcterms:created>
  <dcterms:modified xsi:type="dcterms:W3CDTF">2022-10-27T10:58:00Z</dcterms:modified>
</cp:coreProperties>
</file>